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197766" w14:textId="49A87663" w:rsidR="002D483A" w:rsidRPr="002D483A" w:rsidRDefault="00035E5E" w:rsidP="002D483A">
      <w:pPr>
        <w:ind w:left="-1276" w:firstLine="1276"/>
        <w:jc w:val="center"/>
        <w:rPr>
          <w:rFonts w:ascii="Times New Roman" w:eastAsia="Times New Roman" w:hAnsi="Times New Roman" w:cs="Times New Roman"/>
          <w:color w:val="auto"/>
          <w:sz w:val="28"/>
          <w:szCs w:val="28"/>
          <w:u w:val="single"/>
          <w:lang w:val="uk-UA" w:eastAsia="ru-RU"/>
          <w14:ligatures w14:val="none"/>
        </w:rPr>
      </w:pPr>
      <w:r w:rsidRPr="002D483A">
        <w:rPr>
          <w:rFonts w:ascii="Times New Roman" w:hAnsi="Times New Roman" w:cs="Times New Roman"/>
          <w:b/>
          <w:bCs/>
          <w:sz w:val="28"/>
          <w:szCs w:val="28"/>
          <w:lang w:val="uk-UA"/>
        </w:rPr>
        <w:t xml:space="preserve">       </w:t>
      </w:r>
      <w:r w:rsidR="002D483A" w:rsidRPr="002D483A">
        <w:rPr>
          <w:rFonts w:ascii="Times New Roman" w:hAnsi="Times New Roman" w:cs="Times New Roman"/>
          <w:b/>
          <w:bCs/>
          <w:sz w:val="28"/>
          <w:szCs w:val="28"/>
          <w:lang w:val="uk-UA"/>
        </w:rPr>
        <w:t xml:space="preserve">   </w:t>
      </w:r>
    </w:p>
    <w:p w14:paraId="6B30EA9E" w14:textId="6F74F00D" w:rsidR="002D483A" w:rsidRPr="002D483A" w:rsidRDefault="002D483A" w:rsidP="002D483A">
      <w:pPr>
        <w:ind w:left="-1276" w:firstLine="1276"/>
        <w:jc w:val="center"/>
        <w:rPr>
          <w:rFonts w:ascii="Times New Roman" w:hAnsi="Times New Roman" w:cs="Times New Roman"/>
          <w:sz w:val="28"/>
          <w:szCs w:val="28"/>
          <w:lang w:val="uk-UA"/>
        </w:rPr>
      </w:pPr>
      <w:r w:rsidRPr="002D483A">
        <w:rPr>
          <w:rFonts w:ascii="Times New Roman" w:hAnsi="Times New Roman" w:cs="Times New Roman"/>
          <w:sz w:val="28"/>
          <w:szCs w:val="28"/>
          <w:lang w:val="uk-UA"/>
        </w:rPr>
        <w:t xml:space="preserve">                                                   СХВАЛЕНО</w:t>
      </w:r>
    </w:p>
    <w:p w14:paraId="4EA590A8" w14:textId="77777777" w:rsidR="002D483A" w:rsidRPr="002D483A" w:rsidRDefault="002D483A" w:rsidP="002D483A">
      <w:pPr>
        <w:ind w:left="-1276" w:firstLine="1276"/>
        <w:rPr>
          <w:rFonts w:ascii="Times New Roman" w:hAnsi="Times New Roman" w:cs="Times New Roman"/>
          <w:sz w:val="28"/>
          <w:szCs w:val="28"/>
          <w:lang w:val="uk-UA"/>
        </w:rPr>
      </w:pPr>
      <w:r w:rsidRPr="002D483A">
        <w:rPr>
          <w:rFonts w:ascii="Times New Roman" w:hAnsi="Times New Roman" w:cs="Times New Roman"/>
          <w:sz w:val="28"/>
          <w:szCs w:val="28"/>
          <w:lang w:val="uk-UA"/>
        </w:rPr>
        <w:t xml:space="preserve">                                                                                    Рішення виконавчого комітету                                                                                                                                                                              </w:t>
      </w:r>
    </w:p>
    <w:p w14:paraId="40AB4E2E" w14:textId="248AE98B" w:rsidR="002D483A" w:rsidRPr="002D483A" w:rsidRDefault="002D483A" w:rsidP="002D483A">
      <w:pPr>
        <w:ind w:left="-1276" w:firstLine="1276"/>
        <w:rPr>
          <w:rFonts w:ascii="Times New Roman" w:hAnsi="Times New Roman" w:cs="Times New Roman"/>
          <w:sz w:val="28"/>
          <w:szCs w:val="28"/>
          <w:lang w:val="uk-UA"/>
        </w:rPr>
      </w:pPr>
      <w:r w:rsidRPr="002D483A">
        <w:rPr>
          <w:rFonts w:ascii="Times New Roman" w:hAnsi="Times New Roman" w:cs="Times New Roman"/>
          <w:sz w:val="28"/>
          <w:szCs w:val="28"/>
          <w:lang w:val="uk-UA"/>
        </w:rPr>
        <w:t xml:space="preserve">                                                                                    </w:t>
      </w:r>
      <w:r w:rsidR="005229A8">
        <w:rPr>
          <w:rFonts w:ascii="Times New Roman" w:hAnsi="Times New Roman" w:cs="Times New Roman"/>
          <w:sz w:val="28"/>
          <w:szCs w:val="28"/>
          <w:lang w:val="uk-UA"/>
        </w:rPr>
        <w:t xml:space="preserve">Нововолинської </w:t>
      </w:r>
      <w:r w:rsidRPr="002D483A">
        <w:rPr>
          <w:rFonts w:ascii="Times New Roman" w:hAnsi="Times New Roman" w:cs="Times New Roman"/>
          <w:sz w:val="28"/>
          <w:szCs w:val="28"/>
          <w:lang w:val="uk-UA"/>
        </w:rPr>
        <w:t>міської ради</w:t>
      </w:r>
    </w:p>
    <w:p w14:paraId="06E309B0" w14:textId="291FCA26" w:rsidR="002D483A" w:rsidRPr="005229A8" w:rsidRDefault="002D483A" w:rsidP="002D483A">
      <w:pPr>
        <w:ind w:left="-1276" w:firstLine="1276"/>
        <w:rPr>
          <w:rFonts w:ascii="Times New Roman" w:hAnsi="Times New Roman" w:cs="Times New Roman"/>
          <w:sz w:val="28"/>
          <w:szCs w:val="28"/>
          <w:lang w:val="uk-UA"/>
        </w:rPr>
      </w:pPr>
      <w:r w:rsidRPr="005229A8">
        <w:rPr>
          <w:rFonts w:ascii="Times New Roman" w:hAnsi="Times New Roman" w:cs="Times New Roman"/>
          <w:sz w:val="28"/>
          <w:szCs w:val="28"/>
          <w:lang w:val="uk-UA"/>
        </w:rPr>
        <w:t xml:space="preserve">                                                        </w:t>
      </w:r>
      <w:r w:rsidR="00281CAA">
        <w:rPr>
          <w:rFonts w:ascii="Times New Roman" w:hAnsi="Times New Roman" w:cs="Times New Roman"/>
          <w:sz w:val="28"/>
          <w:szCs w:val="28"/>
          <w:lang w:val="uk-UA"/>
        </w:rPr>
        <w:t xml:space="preserve">                            03 жовтня 2025року</w:t>
      </w:r>
      <w:r w:rsidRPr="005229A8">
        <w:rPr>
          <w:rFonts w:ascii="Times New Roman" w:hAnsi="Times New Roman" w:cs="Times New Roman"/>
          <w:sz w:val="28"/>
          <w:szCs w:val="28"/>
          <w:lang w:val="uk-UA"/>
        </w:rPr>
        <w:t xml:space="preserve"> </w:t>
      </w:r>
      <w:r w:rsidR="005229A8" w:rsidRPr="005229A8">
        <w:rPr>
          <w:rFonts w:ascii="Times New Roman" w:hAnsi="Times New Roman" w:cs="Times New Roman"/>
          <w:sz w:val="28"/>
          <w:szCs w:val="28"/>
          <w:lang w:val="uk-UA"/>
        </w:rPr>
        <w:t>№</w:t>
      </w:r>
      <w:r w:rsidR="00281CAA">
        <w:rPr>
          <w:rFonts w:ascii="Times New Roman" w:hAnsi="Times New Roman" w:cs="Times New Roman"/>
          <w:sz w:val="28"/>
          <w:szCs w:val="28"/>
          <w:lang w:val="uk-UA"/>
        </w:rPr>
        <w:t xml:space="preserve"> 883</w:t>
      </w:r>
      <w:bookmarkStart w:id="0" w:name="_GoBack"/>
      <w:bookmarkEnd w:id="0"/>
      <w:r w:rsidR="005229A8" w:rsidRPr="005229A8">
        <w:rPr>
          <w:rFonts w:ascii="Times New Roman" w:hAnsi="Times New Roman" w:cs="Times New Roman"/>
          <w:sz w:val="28"/>
          <w:szCs w:val="28"/>
          <w:lang w:val="uk-UA"/>
        </w:rPr>
        <w:t xml:space="preserve"> </w:t>
      </w:r>
      <w:r w:rsidRPr="005229A8">
        <w:rPr>
          <w:rFonts w:ascii="Times New Roman" w:hAnsi="Times New Roman" w:cs="Times New Roman"/>
          <w:sz w:val="28"/>
          <w:szCs w:val="28"/>
          <w:lang w:val="uk-UA"/>
        </w:rPr>
        <w:t xml:space="preserve"> </w:t>
      </w:r>
    </w:p>
    <w:p w14:paraId="4EF769A5" w14:textId="77777777" w:rsidR="002D483A" w:rsidRPr="005229A8" w:rsidRDefault="002D483A" w:rsidP="002D483A">
      <w:pPr>
        <w:ind w:left="-1276" w:firstLine="1276"/>
        <w:rPr>
          <w:lang w:val="uk-UA"/>
        </w:rPr>
      </w:pPr>
    </w:p>
    <w:p w14:paraId="49063941" w14:textId="77777777" w:rsidR="002D483A" w:rsidRPr="002D483A" w:rsidRDefault="002D483A" w:rsidP="002D483A">
      <w:pPr>
        <w:ind w:left="-1276" w:firstLine="1276"/>
        <w:rPr>
          <w:rFonts w:ascii="Journal" w:eastAsia="Times New Roman" w:hAnsi="Journal" w:cs="Times New Roman"/>
          <w:color w:val="auto"/>
          <w:sz w:val="28"/>
          <w:szCs w:val="20"/>
          <w:lang w:val="uk-UA" w:eastAsia="ru-RU"/>
          <w14:ligatures w14:val="none"/>
        </w:rPr>
      </w:pPr>
    </w:p>
    <w:p w14:paraId="16A65DD3" w14:textId="0ECF4B1C" w:rsidR="00343E19" w:rsidRDefault="00343E19" w:rsidP="00ED44AB">
      <w:pPr>
        <w:spacing w:after="120"/>
        <w:jc w:val="center"/>
        <w:rPr>
          <w:b/>
          <w:bCs/>
          <w:sz w:val="40"/>
          <w:szCs w:val="40"/>
          <w:lang w:val="uk-UA"/>
        </w:rPr>
      </w:pPr>
    </w:p>
    <w:p w14:paraId="0DC4C579" w14:textId="77777777" w:rsidR="00343E19" w:rsidRDefault="00343E19" w:rsidP="00ED44AB">
      <w:pPr>
        <w:spacing w:after="120"/>
        <w:jc w:val="center"/>
        <w:rPr>
          <w:b/>
          <w:bCs/>
          <w:sz w:val="40"/>
          <w:szCs w:val="40"/>
          <w:lang w:val="uk-UA"/>
        </w:rPr>
      </w:pPr>
    </w:p>
    <w:p w14:paraId="0D3E36C3" w14:textId="77777777" w:rsidR="00945753" w:rsidRDefault="00945753" w:rsidP="00ED44AB">
      <w:pPr>
        <w:spacing w:after="120"/>
        <w:jc w:val="center"/>
        <w:rPr>
          <w:b/>
          <w:bCs/>
          <w:sz w:val="40"/>
          <w:szCs w:val="40"/>
          <w:lang w:val="uk-UA"/>
        </w:rPr>
      </w:pPr>
    </w:p>
    <w:p w14:paraId="5154089D" w14:textId="77777777" w:rsidR="00945753" w:rsidRDefault="00945753" w:rsidP="00ED44AB">
      <w:pPr>
        <w:spacing w:after="120"/>
        <w:jc w:val="center"/>
        <w:rPr>
          <w:b/>
          <w:bCs/>
          <w:sz w:val="40"/>
          <w:szCs w:val="40"/>
          <w:lang w:val="uk-UA"/>
        </w:rPr>
      </w:pPr>
    </w:p>
    <w:p w14:paraId="563F4003" w14:textId="2C07BEE9" w:rsidR="003A50E3" w:rsidRPr="005229A8" w:rsidRDefault="00DB5207" w:rsidP="00ED44AB">
      <w:pPr>
        <w:spacing w:after="120"/>
        <w:jc w:val="center"/>
        <w:rPr>
          <w:rFonts w:ascii="Times New Roman" w:hAnsi="Times New Roman" w:cs="Times New Roman"/>
          <w:b/>
          <w:bCs/>
          <w:sz w:val="32"/>
          <w:szCs w:val="32"/>
          <w:lang w:val="uk-UA"/>
        </w:rPr>
      </w:pPr>
      <w:r w:rsidRPr="001470F4">
        <w:rPr>
          <w:rFonts w:ascii="Times New Roman" w:hAnsi="Times New Roman" w:cs="Times New Roman"/>
          <w:b/>
          <w:bCs/>
          <w:sz w:val="32"/>
          <w:szCs w:val="32"/>
          <w:lang w:val="uk-UA"/>
        </w:rPr>
        <w:t>ГЕНДЕРНИЙ ПРОФІЛЬ</w:t>
      </w:r>
    </w:p>
    <w:p w14:paraId="4EB374AA" w14:textId="77777777" w:rsidR="004C71FA" w:rsidRDefault="001470F4" w:rsidP="004C71FA">
      <w:pPr>
        <w:spacing w:after="120"/>
        <w:jc w:val="center"/>
        <w:rPr>
          <w:rFonts w:ascii="Times New Roman" w:hAnsi="Times New Roman" w:cs="Times New Roman"/>
          <w:b/>
          <w:bCs/>
          <w:sz w:val="28"/>
          <w:szCs w:val="28"/>
          <w:lang w:val="uk-UA"/>
        </w:rPr>
      </w:pPr>
      <w:r w:rsidRPr="002D483A">
        <w:rPr>
          <w:rFonts w:ascii="Times New Roman" w:hAnsi="Times New Roman" w:cs="Times New Roman"/>
          <w:b/>
          <w:bCs/>
          <w:sz w:val="28"/>
          <w:szCs w:val="28"/>
          <w:lang w:val="uk-UA"/>
        </w:rPr>
        <w:t>Нововолинської</w:t>
      </w:r>
      <w:r w:rsidR="004C71FA">
        <w:rPr>
          <w:rFonts w:ascii="Times New Roman" w:hAnsi="Times New Roman" w:cs="Times New Roman"/>
          <w:b/>
          <w:bCs/>
          <w:sz w:val="28"/>
          <w:szCs w:val="28"/>
          <w:lang w:val="uk-UA"/>
        </w:rPr>
        <w:t xml:space="preserve"> міської територіальної громади</w:t>
      </w:r>
    </w:p>
    <w:p w14:paraId="023C5A4E" w14:textId="6016331B" w:rsidR="001470F4" w:rsidRPr="00281CAA" w:rsidRDefault="001470F4" w:rsidP="004C71FA">
      <w:pPr>
        <w:spacing w:after="120"/>
        <w:jc w:val="center"/>
        <w:rPr>
          <w:rFonts w:ascii="Times New Roman" w:hAnsi="Times New Roman" w:cs="Times New Roman"/>
          <w:b/>
          <w:bCs/>
          <w:sz w:val="28"/>
          <w:szCs w:val="28"/>
          <w:lang w:val="uk-UA"/>
        </w:rPr>
      </w:pPr>
      <w:r w:rsidRPr="002D483A">
        <w:rPr>
          <w:rFonts w:ascii="Times New Roman" w:hAnsi="Times New Roman" w:cs="Times New Roman"/>
          <w:b/>
          <w:bCs/>
          <w:sz w:val="28"/>
          <w:szCs w:val="28"/>
          <w:lang w:val="uk-UA"/>
        </w:rPr>
        <w:t>станом на 01 січня 2025 року</w:t>
      </w:r>
    </w:p>
    <w:p w14:paraId="32EFA7AC" w14:textId="5FF2A0AC" w:rsidR="00235DE2" w:rsidRPr="002D483A" w:rsidRDefault="00473BAF" w:rsidP="00ED44AB">
      <w:pPr>
        <w:spacing w:after="120"/>
        <w:jc w:val="center"/>
        <w:rPr>
          <w:rFonts w:ascii="Times New Roman" w:hAnsi="Times New Roman" w:cs="Times New Roman"/>
          <w:b/>
          <w:bCs/>
          <w:sz w:val="28"/>
          <w:szCs w:val="28"/>
          <w:lang w:val="uk-UA"/>
        </w:rPr>
      </w:pPr>
      <w:r w:rsidRPr="002D483A">
        <w:rPr>
          <w:rFonts w:ascii="Times New Roman" w:hAnsi="Times New Roman" w:cs="Times New Roman"/>
          <w:b/>
          <w:bCs/>
          <w:sz w:val="28"/>
          <w:szCs w:val="28"/>
          <w:lang w:val="uk-UA"/>
        </w:rPr>
        <w:t xml:space="preserve">розроблений за підтримки </w:t>
      </w:r>
      <w:r w:rsidR="00C3274E" w:rsidRPr="002D483A">
        <w:rPr>
          <w:rFonts w:ascii="Times New Roman" w:hAnsi="Times New Roman" w:cs="Times New Roman"/>
          <w:b/>
          <w:bCs/>
          <w:sz w:val="28"/>
          <w:szCs w:val="28"/>
          <w:lang w:val="uk-UA"/>
        </w:rPr>
        <w:t xml:space="preserve">проекту </w:t>
      </w:r>
      <w:r w:rsidR="00945753" w:rsidRPr="002D483A">
        <w:rPr>
          <w:rFonts w:ascii="Times New Roman" w:hAnsi="Times New Roman" w:cs="Times New Roman"/>
          <w:b/>
          <w:bCs/>
          <w:sz w:val="28"/>
          <w:szCs w:val="28"/>
          <w:lang w:val="uk-UA"/>
        </w:rPr>
        <w:t>“Просування енергоефективності та імплементації Директиви ЄС щодо енергоефективності в Україні (FEER)” Німецького товариства міжнародного співробітництва (GIZ)</w:t>
      </w:r>
    </w:p>
    <w:p w14:paraId="3A3C767B" w14:textId="77777777" w:rsidR="00235DE2" w:rsidRDefault="00235DE2" w:rsidP="00ED44AB">
      <w:pPr>
        <w:spacing w:after="120"/>
        <w:jc w:val="center"/>
        <w:rPr>
          <w:b/>
          <w:bCs/>
          <w:sz w:val="40"/>
          <w:szCs w:val="40"/>
          <w:lang w:val="uk-UA"/>
        </w:rPr>
      </w:pPr>
    </w:p>
    <w:p w14:paraId="7D499C70" w14:textId="77777777" w:rsidR="00235DE2" w:rsidRDefault="00235DE2" w:rsidP="00ED44AB">
      <w:pPr>
        <w:spacing w:after="120"/>
        <w:jc w:val="center"/>
        <w:rPr>
          <w:b/>
          <w:bCs/>
          <w:sz w:val="40"/>
          <w:szCs w:val="40"/>
          <w:lang w:val="uk-UA"/>
        </w:rPr>
      </w:pPr>
    </w:p>
    <w:p w14:paraId="7D518D6E" w14:textId="77777777" w:rsidR="00235DE2" w:rsidRDefault="00235DE2" w:rsidP="00ED44AB">
      <w:pPr>
        <w:spacing w:after="120"/>
        <w:jc w:val="center"/>
        <w:rPr>
          <w:b/>
          <w:bCs/>
          <w:sz w:val="40"/>
          <w:szCs w:val="40"/>
          <w:lang w:val="uk-UA"/>
        </w:rPr>
      </w:pPr>
    </w:p>
    <w:p w14:paraId="23E16C1B" w14:textId="77777777" w:rsidR="00235DE2" w:rsidRDefault="00235DE2" w:rsidP="00ED44AB">
      <w:pPr>
        <w:spacing w:after="120"/>
        <w:jc w:val="center"/>
        <w:rPr>
          <w:b/>
          <w:bCs/>
          <w:sz w:val="40"/>
          <w:szCs w:val="40"/>
          <w:lang w:val="uk-UA"/>
        </w:rPr>
      </w:pPr>
    </w:p>
    <w:p w14:paraId="1BAAF564" w14:textId="77777777" w:rsidR="00235DE2" w:rsidRDefault="00235DE2" w:rsidP="00ED44AB">
      <w:pPr>
        <w:spacing w:after="120"/>
        <w:jc w:val="center"/>
        <w:rPr>
          <w:b/>
          <w:bCs/>
          <w:sz w:val="40"/>
          <w:szCs w:val="40"/>
          <w:lang w:val="uk-UA"/>
        </w:rPr>
      </w:pPr>
    </w:p>
    <w:p w14:paraId="4AB1879F" w14:textId="77777777" w:rsidR="00235DE2" w:rsidRDefault="00235DE2" w:rsidP="00ED44AB">
      <w:pPr>
        <w:spacing w:after="120"/>
        <w:jc w:val="center"/>
        <w:rPr>
          <w:b/>
          <w:bCs/>
          <w:sz w:val="40"/>
          <w:szCs w:val="40"/>
          <w:lang w:val="uk-UA"/>
        </w:rPr>
      </w:pPr>
    </w:p>
    <w:p w14:paraId="579A6478" w14:textId="77777777" w:rsidR="00235DE2" w:rsidRDefault="00235DE2" w:rsidP="00ED44AB">
      <w:pPr>
        <w:spacing w:after="120"/>
        <w:jc w:val="center"/>
        <w:rPr>
          <w:b/>
          <w:bCs/>
          <w:sz w:val="40"/>
          <w:szCs w:val="40"/>
          <w:lang w:val="uk-UA"/>
        </w:rPr>
      </w:pPr>
    </w:p>
    <w:p w14:paraId="6CE68BDC" w14:textId="77777777" w:rsidR="00235DE2" w:rsidRDefault="00235DE2" w:rsidP="00ED44AB">
      <w:pPr>
        <w:spacing w:after="120"/>
        <w:jc w:val="center"/>
        <w:rPr>
          <w:b/>
          <w:bCs/>
          <w:sz w:val="40"/>
          <w:szCs w:val="40"/>
          <w:lang w:val="uk-UA"/>
        </w:rPr>
      </w:pPr>
    </w:p>
    <w:p w14:paraId="2BA1887C" w14:textId="77777777" w:rsidR="001470F4" w:rsidRDefault="001470F4" w:rsidP="00ED44AB">
      <w:pPr>
        <w:spacing w:after="120"/>
        <w:jc w:val="center"/>
        <w:rPr>
          <w:b/>
          <w:bCs/>
          <w:sz w:val="40"/>
          <w:szCs w:val="40"/>
          <w:lang w:val="uk-UA"/>
        </w:rPr>
      </w:pPr>
    </w:p>
    <w:p w14:paraId="083AB54D" w14:textId="77777777" w:rsidR="001470F4" w:rsidRPr="005229A8" w:rsidRDefault="001470F4" w:rsidP="00ED44AB">
      <w:pPr>
        <w:spacing w:after="120"/>
        <w:jc w:val="center"/>
        <w:rPr>
          <w:rFonts w:ascii="Times New Roman" w:hAnsi="Times New Roman" w:cs="Times New Roman"/>
          <w:sz w:val="28"/>
          <w:szCs w:val="28"/>
          <w:lang w:val="uk-UA"/>
        </w:rPr>
      </w:pPr>
    </w:p>
    <w:p w14:paraId="638E20A3" w14:textId="3B1789EB" w:rsidR="001470F4" w:rsidRPr="005229A8" w:rsidRDefault="005229A8" w:rsidP="005229A8">
      <w:pPr>
        <w:spacing w:after="120"/>
        <w:rPr>
          <w:rFonts w:ascii="Times New Roman" w:hAnsi="Times New Roman" w:cs="Times New Roman"/>
          <w:sz w:val="28"/>
          <w:szCs w:val="28"/>
          <w:lang w:val="uk-UA"/>
        </w:rPr>
      </w:pPr>
      <w:r w:rsidRPr="005229A8">
        <w:rPr>
          <w:rFonts w:ascii="Times New Roman" w:hAnsi="Times New Roman" w:cs="Times New Roman"/>
          <w:sz w:val="28"/>
          <w:szCs w:val="28"/>
          <w:lang w:val="uk-UA"/>
        </w:rPr>
        <w:t xml:space="preserve">                                   </w:t>
      </w:r>
    </w:p>
    <w:p w14:paraId="1112DA8F" w14:textId="77777777" w:rsidR="005229A8" w:rsidRPr="005229A8" w:rsidRDefault="005229A8" w:rsidP="005229A8">
      <w:pPr>
        <w:spacing w:line="360" w:lineRule="auto"/>
        <w:jc w:val="center"/>
        <w:rPr>
          <w:rFonts w:ascii="Times New Roman" w:hAnsi="Times New Roman" w:cs="Times New Roman"/>
          <w:sz w:val="28"/>
          <w:szCs w:val="28"/>
          <w:lang w:val="uk-UA"/>
        </w:rPr>
      </w:pPr>
      <w:r w:rsidRPr="005229A8">
        <w:rPr>
          <w:rFonts w:ascii="Times New Roman" w:hAnsi="Times New Roman" w:cs="Times New Roman"/>
          <w:sz w:val="28"/>
          <w:szCs w:val="28"/>
          <w:lang w:val="uk-UA"/>
        </w:rPr>
        <w:t>Нововолинськ – 2025</w:t>
      </w:r>
    </w:p>
    <w:p w14:paraId="30D03390" w14:textId="11BC9D5D" w:rsidR="003A50E3" w:rsidRDefault="003A50E3" w:rsidP="00ED44AB">
      <w:pPr>
        <w:spacing w:after="120"/>
        <w:jc w:val="center"/>
        <w:rPr>
          <w:b/>
          <w:bCs/>
          <w:szCs w:val="24"/>
          <w:lang w:val="uk-UA"/>
        </w:rPr>
      </w:pPr>
      <w:r>
        <w:rPr>
          <w:b/>
          <w:bCs/>
          <w:szCs w:val="24"/>
          <w:lang w:val="uk-UA"/>
        </w:rPr>
        <w:br w:type="page"/>
      </w:r>
    </w:p>
    <w:p w14:paraId="293F43C7" w14:textId="24760C95" w:rsidR="00EF6304" w:rsidRPr="00DC4414" w:rsidRDefault="00235DE2" w:rsidP="0049421D">
      <w:pPr>
        <w:spacing w:after="240"/>
        <w:jc w:val="center"/>
        <w:rPr>
          <w:rFonts w:ascii="Times New Roman" w:hAnsi="Times New Roman" w:cs="Times New Roman"/>
          <w:b/>
          <w:bCs/>
          <w:szCs w:val="24"/>
          <w:lang w:val="uk-UA"/>
        </w:rPr>
      </w:pPr>
      <w:r w:rsidRPr="00DC4414">
        <w:rPr>
          <w:rFonts w:ascii="Times New Roman" w:hAnsi="Times New Roman" w:cs="Times New Roman"/>
          <w:b/>
          <w:bCs/>
          <w:szCs w:val="24"/>
          <w:lang w:val="uk-UA"/>
        </w:rPr>
        <w:lastRenderedPageBreak/>
        <w:t>ЗМІСТ</w:t>
      </w:r>
    </w:p>
    <w:p w14:paraId="2DEA3743" w14:textId="02BB537E" w:rsidR="00DC4414" w:rsidRPr="00DC4414" w:rsidRDefault="00DC4414">
      <w:pPr>
        <w:pStyle w:val="11"/>
        <w:rPr>
          <w:rFonts w:ascii="Times New Roman" w:eastAsiaTheme="minorEastAsia" w:hAnsi="Times New Roman" w:cs="Times New Roman"/>
          <w:noProof/>
          <w:color w:val="auto"/>
          <w:kern w:val="2"/>
          <w:szCs w:val="24"/>
          <w:lang w:val="uk-UA" w:eastAsia="uk-UA"/>
        </w:rPr>
      </w:pPr>
      <w:r w:rsidRPr="00DC4414">
        <w:rPr>
          <w:rFonts w:ascii="Times New Roman" w:hAnsi="Times New Roman" w:cs="Times New Roman"/>
        </w:rPr>
        <w:fldChar w:fldCharType="begin"/>
      </w:r>
      <w:r w:rsidRPr="00DC4414">
        <w:rPr>
          <w:rFonts w:ascii="Times New Roman" w:hAnsi="Times New Roman" w:cs="Times New Roman"/>
        </w:rPr>
        <w:instrText xml:space="preserve"> TOC \o "1-3" \h \z \u </w:instrText>
      </w:r>
      <w:r w:rsidRPr="00DC4414">
        <w:rPr>
          <w:rFonts w:ascii="Times New Roman" w:hAnsi="Times New Roman" w:cs="Times New Roman"/>
        </w:rPr>
        <w:fldChar w:fldCharType="separate"/>
      </w:r>
      <w:hyperlink w:anchor="_Toc205904990" w:history="1">
        <w:r w:rsidRPr="00DC4414">
          <w:rPr>
            <w:rStyle w:val="ac"/>
            <w:rFonts w:ascii="Times New Roman" w:hAnsi="Times New Roman" w:cs="Times New Roman"/>
            <w:noProof/>
            <w:lang w:val="uk-UA"/>
          </w:rPr>
          <w:t>1. Загальні положення</w:t>
        </w:r>
        <w:r w:rsidRPr="00DC4414">
          <w:rPr>
            <w:rFonts w:ascii="Times New Roman" w:hAnsi="Times New Roman" w:cs="Times New Roman"/>
            <w:noProof/>
            <w:webHidden/>
          </w:rPr>
          <w:tab/>
        </w:r>
        <w:r w:rsidRPr="00DC4414">
          <w:rPr>
            <w:rFonts w:ascii="Times New Roman" w:hAnsi="Times New Roman" w:cs="Times New Roman"/>
            <w:noProof/>
            <w:webHidden/>
          </w:rPr>
          <w:fldChar w:fldCharType="begin"/>
        </w:r>
        <w:r w:rsidRPr="00DC4414">
          <w:rPr>
            <w:rFonts w:ascii="Times New Roman" w:hAnsi="Times New Roman" w:cs="Times New Roman"/>
            <w:noProof/>
            <w:webHidden/>
          </w:rPr>
          <w:instrText xml:space="preserve"> PAGEREF _Toc205904990 \h </w:instrText>
        </w:r>
        <w:r w:rsidRPr="00DC4414">
          <w:rPr>
            <w:rFonts w:ascii="Times New Roman" w:hAnsi="Times New Roman" w:cs="Times New Roman"/>
            <w:noProof/>
            <w:webHidden/>
          </w:rPr>
        </w:r>
        <w:r w:rsidRPr="00DC4414">
          <w:rPr>
            <w:rFonts w:ascii="Times New Roman" w:hAnsi="Times New Roman" w:cs="Times New Roman"/>
            <w:noProof/>
            <w:webHidden/>
          </w:rPr>
          <w:fldChar w:fldCharType="separate"/>
        </w:r>
        <w:r w:rsidR="000F7152">
          <w:rPr>
            <w:rFonts w:ascii="Times New Roman" w:hAnsi="Times New Roman" w:cs="Times New Roman"/>
            <w:noProof/>
            <w:webHidden/>
          </w:rPr>
          <w:t>3</w:t>
        </w:r>
        <w:r w:rsidRPr="00DC4414">
          <w:rPr>
            <w:rFonts w:ascii="Times New Roman" w:hAnsi="Times New Roman" w:cs="Times New Roman"/>
            <w:noProof/>
            <w:webHidden/>
          </w:rPr>
          <w:fldChar w:fldCharType="end"/>
        </w:r>
      </w:hyperlink>
    </w:p>
    <w:p w14:paraId="0D56C5B5" w14:textId="41910C1E" w:rsidR="00DC4414" w:rsidRPr="00DC4414" w:rsidRDefault="00C9463D">
      <w:pPr>
        <w:pStyle w:val="11"/>
        <w:rPr>
          <w:rFonts w:ascii="Times New Roman" w:eastAsiaTheme="minorEastAsia" w:hAnsi="Times New Roman" w:cs="Times New Roman"/>
          <w:noProof/>
          <w:color w:val="auto"/>
          <w:kern w:val="2"/>
          <w:szCs w:val="24"/>
          <w:lang w:val="uk-UA" w:eastAsia="uk-UA"/>
        </w:rPr>
      </w:pPr>
      <w:hyperlink w:anchor="_Toc205904991" w:history="1">
        <w:r w:rsidR="00DC4414" w:rsidRPr="00DC4414">
          <w:rPr>
            <w:rStyle w:val="ac"/>
            <w:rFonts w:ascii="Times New Roman" w:hAnsi="Times New Roman" w:cs="Times New Roman"/>
            <w:noProof/>
            <w:lang w:val="uk-UA"/>
          </w:rPr>
          <w:t>2. Демографія</w:t>
        </w:r>
        <w:r w:rsidR="00DC4414" w:rsidRPr="00DC4414">
          <w:rPr>
            <w:rFonts w:ascii="Times New Roman" w:hAnsi="Times New Roman" w:cs="Times New Roman"/>
            <w:noProof/>
            <w:webHidden/>
          </w:rPr>
          <w:tab/>
        </w:r>
        <w:r w:rsidR="00DC4414" w:rsidRPr="00DC4414">
          <w:rPr>
            <w:rFonts w:ascii="Times New Roman" w:hAnsi="Times New Roman" w:cs="Times New Roman"/>
            <w:noProof/>
            <w:webHidden/>
          </w:rPr>
          <w:fldChar w:fldCharType="begin"/>
        </w:r>
        <w:r w:rsidR="00DC4414" w:rsidRPr="00DC4414">
          <w:rPr>
            <w:rFonts w:ascii="Times New Roman" w:hAnsi="Times New Roman" w:cs="Times New Roman"/>
            <w:noProof/>
            <w:webHidden/>
          </w:rPr>
          <w:instrText xml:space="preserve"> PAGEREF _Toc205904991 \h </w:instrText>
        </w:r>
        <w:r w:rsidR="00DC4414" w:rsidRPr="00DC4414">
          <w:rPr>
            <w:rFonts w:ascii="Times New Roman" w:hAnsi="Times New Roman" w:cs="Times New Roman"/>
            <w:noProof/>
            <w:webHidden/>
          </w:rPr>
        </w:r>
        <w:r w:rsidR="00DC4414" w:rsidRPr="00DC4414">
          <w:rPr>
            <w:rFonts w:ascii="Times New Roman" w:hAnsi="Times New Roman" w:cs="Times New Roman"/>
            <w:noProof/>
            <w:webHidden/>
          </w:rPr>
          <w:fldChar w:fldCharType="separate"/>
        </w:r>
        <w:r w:rsidR="000F7152">
          <w:rPr>
            <w:rFonts w:ascii="Times New Roman" w:hAnsi="Times New Roman" w:cs="Times New Roman"/>
            <w:noProof/>
            <w:webHidden/>
          </w:rPr>
          <w:t>6</w:t>
        </w:r>
        <w:r w:rsidR="00DC4414" w:rsidRPr="00DC4414">
          <w:rPr>
            <w:rFonts w:ascii="Times New Roman" w:hAnsi="Times New Roman" w:cs="Times New Roman"/>
            <w:noProof/>
            <w:webHidden/>
          </w:rPr>
          <w:fldChar w:fldCharType="end"/>
        </w:r>
      </w:hyperlink>
    </w:p>
    <w:p w14:paraId="54EB655A" w14:textId="253A3173" w:rsidR="00DC4414" w:rsidRPr="00DC4414" w:rsidRDefault="00C9463D">
      <w:pPr>
        <w:pStyle w:val="11"/>
        <w:rPr>
          <w:rFonts w:ascii="Times New Roman" w:eastAsiaTheme="minorEastAsia" w:hAnsi="Times New Roman" w:cs="Times New Roman"/>
          <w:noProof/>
          <w:color w:val="auto"/>
          <w:kern w:val="2"/>
          <w:szCs w:val="24"/>
          <w:lang w:val="uk-UA" w:eastAsia="uk-UA"/>
        </w:rPr>
      </w:pPr>
      <w:hyperlink w:anchor="_Toc205904992" w:history="1">
        <w:r w:rsidR="00DC4414" w:rsidRPr="00DC4414">
          <w:rPr>
            <w:rStyle w:val="ac"/>
            <w:rFonts w:ascii="Times New Roman" w:hAnsi="Times New Roman" w:cs="Times New Roman"/>
            <w:noProof/>
            <w:lang w:val="uk-UA"/>
          </w:rPr>
          <w:t>3. Комунальні послуги</w:t>
        </w:r>
        <w:r w:rsidR="00DC4414" w:rsidRPr="00DC4414">
          <w:rPr>
            <w:rFonts w:ascii="Times New Roman" w:hAnsi="Times New Roman" w:cs="Times New Roman"/>
            <w:noProof/>
            <w:webHidden/>
          </w:rPr>
          <w:tab/>
        </w:r>
        <w:r w:rsidR="00DC4414" w:rsidRPr="00DC4414">
          <w:rPr>
            <w:rFonts w:ascii="Times New Roman" w:hAnsi="Times New Roman" w:cs="Times New Roman"/>
            <w:noProof/>
            <w:webHidden/>
          </w:rPr>
          <w:fldChar w:fldCharType="begin"/>
        </w:r>
        <w:r w:rsidR="00DC4414" w:rsidRPr="00DC4414">
          <w:rPr>
            <w:rFonts w:ascii="Times New Roman" w:hAnsi="Times New Roman" w:cs="Times New Roman"/>
            <w:noProof/>
            <w:webHidden/>
          </w:rPr>
          <w:instrText xml:space="preserve"> PAGEREF _Toc205904992 \h </w:instrText>
        </w:r>
        <w:r w:rsidR="00DC4414" w:rsidRPr="00DC4414">
          <w:rPr>
            <w:rFonts w:ascii="Times New Roman" w:hAnsi="Times New Roman" w:cs="Times New Roman"/>
            <w:noProof/>
            <w:webHidden/>
          </w:rPr>
        </w:r>
        <w:r w:rsidR="00DC4414" w:rsidRPr="00DC4414">
          <w:rPr>
            <w:rFonts w:ascii="Times New Roman" w:hAnsi="Times New Roman" w:cs="Times New Roman"/>
            <w:noProof/>
            <w:webHidden/>
          </w:rPr>
          <w:fldChar w:fldCharType="separate"/>
        </w:r>
        <w:r w:rsidR="000F7152">
          <w:rPr>
            <w:rFonts w:ascii="Times New Roman" w:hAnsi="Times New Roman" w:cs="Times New Roman"/>
            <w:noProof/>
            <w:webHidden/>
          </w:rPr>
          <w:t>10</w:t>
        </w:r>
        <w:r w:rsidR="00DC4414" w:rsidRPr="00DC4414">
          <w:rPr>
            <w:rFonts w:ascii="Times New Roman" w:hAnsi="Times New Roman" w:cs="Times New Roman"/>
            <w:noProof/>
            <w:webHidden/>
          </w:rPr>
          <w:fldChar w:fldCharType="end"/>
        </w:r>
      </w:hyperlink>
    </w:p>
    <w:p w14:paraId="659C1B2A" w14:textId="2C98A3F8" w:rsidR="00DC4414" w:rsidRPr="00DC4414" w:rsidRDefault="00C9463D">
      <w:pPr>
        <w:pStyle w:val="11"/>
        <w:rPr>
          <w:rFonts w:ascii="Times New Roman" w:eastAsiaTheme="minorEastAsia" w:hAnsi="Times New Roman" w:cs="Times New Roman"/>
          <w:noProof/>
          <w:color w:val="auto"/>
          <w:kern w:val="2"/>
          <w:szCs w:val="24"/>
          <w:lang w:val="uk-UA" w:eastAsia="uk-UA"/>
        </w:rPr>
      </w:pPr>
      <w:hyperlink w:anchor="_Toc205904993" w:history="1">
        <w:r w:rsidR="00DC4414" w:rsidRPr="00DC4414">
          <w:rPr>
            <w:rStyle w:val="ac"/>
            <w:rFonts w:ascii="Times New Roman" w:hAnsi="Times New Roman" w:cs="Times New Roman"/>
            <w:noProof/>
            <w:lang w:val="uk-UA"/>
          </w:rPr>
          <w:t>4. Освіта</w:t>
        </w:r>
        <w:r w:rsidR="00DC4414" w:rsidRPr="00DC4414">
          <w:rPr>
            <w:rFonts w:ascii="Times New Roman" w:hAnsi="Times New Roman" w:cs="Times New Roman"/>
            <w:noProof/>
            <w:webHidden/>
          </w:rPr>
          <w:tab/>
        </w:r>
        <w:r w:rsidR="00DC4414" w:rsidRPr="00DC4414">
          <w:rPr>
            <w:rFonts w:ascii="Times New Roman" w:hAnsi="Times New Roman" w:cs="Times New Roman"/>
            <w:noProof/>
            <w:webHidden/>
          </w:rPr>
          <w:fldChar w:fldCharType="begin"/>
        </w:r>
        <w:r w:rsidR="00DC4414" w:rsidRPr="00DC4414">
          <w:rPr>
            <w:rFonts w:ascii="Times New Roman" w:hAnsi="Times New Roman" w:cs="Times New Roman"/>
            <w:noProof/>
            <w:webHidden/>
          </w:rPr>
          <w:instrText xml:space="preserve"> PAGEREF _Toc205904993 \h </w:instrText>
        </w:r>
        <w:r w:rsidR="00DC4414" w:rsidRPr="00DC4414">
          <w:rPr>
            <w:rFonts w:ascii="Times New Roman" w:hAnsi="Times New Roman" w:cs="Times New Roman"/>
            <w:noProof/>
            <w:webHidden/>
          </w:rPr>
        </w:r>
        <w:r w:rsidR="00DC4414" w:rsidRPr="00DC4414">
          <w:rPr>
            <w:rFonts w:ascii="Times New Roman" w:hAnsi="Times New Roman" w:cs="Times New Roman"/>
            <w:noProof/>
            <w:webHidden/>
          </w:rPr>
          <w:fldChar w:fldCharType="separate"/>
        </w:r>
        <w:r w:rsidR="000F7152">
          <w:rPr>
            <w:rFonts w:ascii="Times New Roman" w:hAnsi="Times New Roman" w:cs="Times New Roman"/>
            <w:noProof/>
            <w:webHidden/>
          </w:rPr>
          <w:t>13</w:t>
        </w:r>
        <w:r w:rsidR="00DC4414" w:rsidRPr="00DC4414">
          <w:rPr>
            <w:rFonts w:ascii="Times New Roman" w:hAnsi="Times New Roman" w:cs="Times New Roman"/>
            <w:noProof/>
            <w:webHidden/>
          </w:rPr>
          <w:fldChar w:fldCharType="end"/>
        </w:r>
      </w:hyperlink>
    </w:p>
    <w:p w14:paraId="30CB028F" w14:textId="491EA61A" w:rsidR="00DC4414" w:rsidRPr="00DC4414" w:rsidRDefault="00C9463D">
      <w:pPr>
        <w:pStyle w:val="11"/>
        <w:rPr>
          <w:rFonts w:ascii="Times New Roman" w:eastAsiaTheme="minorEastAsia" w:hAnsi="Times New Roman" w:cs="Times New Roman"/>
          <w:noProof/>
          <w:color w:val="auto"/>
          <w:kern w:val="2"/>
          <w:szCs w:val="24"/>
          <w:lang w:val="uk-UA" w:eastAsia="uk-UA"/>
        </w:rPr>
      </w:pPr>
      <w:hyperlink w:anchor="_Toc205904994" w:history="1">
        <w:r w:rsidR="00DC4414" w:rsidRPr="00DC4414">
          <w:rPr>
            <w:rStyle w:val="ac"/>
            <w:rFonts w:ascii="Times New Roman" w:hAnsi="Times New Roman" w:cs="Times New Roman"/>
            <w:noProof/>
            <w:lang w:val="uk-UA"/>
          </w:rPr>
          <w:t>5. Зайнятість населення</w:t>
        </w:r>
        <w:r w:rsidR="00DC4414" w:rsidRPr="00DC4414">
          <w:rPr>
            <w:rFonts w:ascii="Times New Roman" w:hAnsi="Times New Roman" w:cs="Times New Roman"/>
            <w:noProof/>
            <w:webHidden/>
          </w:rPr>
          <w:tab/>
        </w:r>
        <w:r w:rsidR="00DC4414" w:rsidRPr="00DC4414">
          <w:rPr>
            <w:rFonts w:ascii="Times New Roman" w:hAnsi="Times New Roman" w:cs="Times New Roman"/>
            <w:noProof/>
            <w:webHidden/>
          </w:rPr>
          <w:fldChar w:fldCharType="begin"/>
        </w:r>
        <w:r w:rsidR="00DC4414" w:rsidRPr="00DC4414">
          <w:rPr>
            <w:rFonts w:ascii="Times New Roman" w:hAnsi="Times New Roman" w:cs="Times New Roman"/>
            <w:noProof/>
            <w:webHidden/>
          </w:rPr>
          <w:instrText xml:space="preserve"> PAGEREF _Toc205904994 \h </w:instrText>
        </w:r>
        <w:r w:rsidR="00DC4414" w:rsidRPr="00DC4414">
          <w:rPr>
            <w:rFonts w:ascii="Times New Roman" w:hAnsi="Times New Roman" w:cs="Times New Roman"/>
            <w:noProof/>
            <w:webHidden/>
          </w:rPr>
        </w:r>
        <w:r w:rsidR="00DC4414" w:rsidRPr="00DC4414">
          <w:rPr>
            <w:rFonts w:ascii="Times New Roman" w:hAnsi="Times New Roman" w:cs="Times New Roman"/>
            <w:noProof/>
            <w:webHidden/>
          </w:rPr>
          <w:fldChar w:fldCharType="separate"/>
        </w:r>
        <w:r w:rsidR="000F7152">
          <w:rPr>
            <w:rFonts w:ascii="Times New Roman" w:hAnsi="Times New Roman" w:cs="Times New Roman"/>
            <w:noProof/>
            <w:webHidden/>
          </w:rPr>
          <w:t>17</w:t>
        </w:r>
        <w:r w:rsidR="00DC4414" w:rsidRPr="00DC4414">
          <w:rPr>
            <w:rFonts w:ascii="Times New Roman" w:hAnsi="Times New Roman" w:cs="Times New Roman"/>
            <w:noProof/>
            <w:webHidden/>
          </w:rPr>
          <w:fldChar w:fldCharType="end"/>
        </w:r>
      </w:hyperlink>
    </w:p>
    <w:p w14:paraId="772DFBCA" w14:textId="44675D83" w:rsidR="00DC4414" w:rsidRPr="00DC4414" w:rsidRDefault="00C9463D">
      <w:pPr>
        <w:pStyle w:val="11"/>
        <w:rPr>
          <w:rFonts w:ascii="Times New Roman" w:eastAsiaTheme="minorEastAsia" w:hAnsi="Times New Roman" w:cs="Times New Roman"/>
          <w:noProof/>
          <w:color w:val="auto"/>
          <w:kern w:val="2"/>
          <w:szCs w:val="24"/>
          <w:lang w:val="uk-UA" w:eastAsia="uk-UA"/>
        </w:rPr>
      </w:pPr>
      <w:hyperlink w:anchor="_Toc205904995" w:history="1">
        <w:r w:rsidR="00DC4414" w:rsidRPr="00DC4414">
          <w:rPr>
            <w:rStyle w:val="ac"/>
            <w:rFonts w:ascii="Times New Roman" w:hAnsi="Times New Roman" w:cs="Times New Roman"/>
            <w:noProof/>
            <w:lang w:val="uk-UA"/>
          </w:rPr>
          <w:t>6. Охорона здоров’я</w:t>
        </w:r>
        <w:r w:rsidR="00DC4414" w:rsidRPr="00DC4414">
          <w:rPr>
            <w:rFonts w:ascii="Times New Roman" w:hAnsi="Times New Roman" w:cs="Times New Roman"/>
            <w:noProof/>
            <w:webHidden/>
          </w:rPr>
          <w:tab/>
        </w:r>
        <w:r w:rsidR="00DC4414" w:rsidRPr="00DC4414">
          <w:rPr>
            <w:rFonts w:ascii="Times New Roman" w:hAnsi="Times New Roman" w:cs="Times New Roman"/>
            <w:noProof/>
            <w:webHidden/>
          </w:rPr>
          <w:fldChar w:fldCharType="begin"/>
        </w:r>
        <w:r w:rsidR="00DC4414" w:rsidRPr="00DC4414">
          <w:rPr>
            <w:rFonts w:ascii="Times New Roman" w:hAnsi="Times New Roman" w:cs="Times New Roman"/>
            <w:noProof/>
            <w:webHidden/>
          </w:rPr>
          <w:instrText xml:space="preserve"> PAGEREF _Toc205904995 \h </w:instrText>
        </w:r>
        <w:r w:rsidR="00DC4414" w:rsidRPr="00DC4414">
          <w:rPr>
            <w:rFonts w:ascii="Times New Roman" w:hAnsi="Times New Roman" w:cs="Times New Roman"/>
            <w:noProof/>
            <w:webHidden/>
          </w:rPr>
        </w:r>
        <w:r w:rsidR="00DC4414" w:rsidRPr="00DC4414">
          <w:rPr>
            <w:rFonts w:ascii="Times New Roman" w:hAnsi="Times New Roman" w:cs="Times New Roman"/>
            <w:noProof/>
            <w:webHidden/>
          </w:rPr>
          <w:fldChar w:fldCharType="separate"/>
        </w:r>
        <w:r w:rsidR="000F7152">
          <w:rPr>
            <w:rFonts w:ascii="Times New Roman" w:hAnsi="Times New Roman" w:cs="Times New Roman"/>
            <w:noProof/>
            <w:webHidden/>
          </w:rPr>
          <w:t>20</w:t>
        </w:r>
        <w:r w:rsidR="00DC4414" w:rsidRPr="00DC4414">
          <w:rPr>
            <w:rFonts w:ascii="Times New Roman" w:hAnsi="Times New Roman" w:cs="Times New Roman"/>
            <w:noProof/>
            <w:webHidden/>
          </w:rPr>
          <w:fldChar w:fldCharType="end"/>
        </w:r>
      </w:hyperlink>
    </w:p>
    <w:p w14:paraId="3A217E67" w14:textId="509B6CA0" w:rsidR="00DC4414" w:rsidRPr="00DC4414" w:rsidRDefault="00C9463D">
      <w:pPr>
        <w:pStyle w:val="11"/>
        <w:rPr>
          <w:rFonts w:ascii="Times New Roman" w:eastAsiaTheme="minorEastAsia" w:hAnsi="Times New Roman" w:cs="Times New Roman"/>
          <w:noProof/>
          <w:color w:val="auto"/>
          <w:kern w:val="2"/>
          <w:szCs w:val="24"/>
          <w:lang w:val="uk-UA" w:eastAsia="uk-UA"/>
        </w:rPr>
      </w:pPr>
      <w:hyperlink w:anchor="_Toc205904996" w:history="1">
        <w:r w:rsidR="00DC4414" w:rsidRPr="00DC4414">
          <w:rPr>
            <w:rStyle w:val="ac"/>
            <w:rFonts w:ascii="Times New Roman" w:hAnsi="Times New Roman" w:cs="Times New Roman"/>
            <w:noProof/>
            <w:lang w:val="uk-UA"/>
          </w:rPr>
          <w:t>7. Соціальний захист</w:t>
        </w:r>
        <w:r w:rsidR="00DC4414" w:rsidRPr="00DC4414">
          <w:rPr>
            <w:rFonts w:ascii="Times New Roman" w:hAnsi="Times New Roman" w:cs="Times New Roman"/>
            <w:noProof/>
            <w:webHidden/>
          </w:rPr>
          <w:tab/>
        </w:r>
        <w:r w:rsidR="00DC4414" w:rsidRPr="00DC4414">
          <w:rPr>
            <w:rFonts w:ascii="Times New Roman" w:hAnsi="Times New Roman" w:cs="Times New Roman"/>
            <w:noProof/>
            <w:webHidden/>
          </w:rPr>
          <w:fldChar w:fldCharType="begin"/>
        </w:r>
        <w:r w:rsidR="00DC4414" w:rsidRPr="00DC4414">
          <w:rPr>
            <w:rFonts w:ascii="Times New Roman" w:hAnsi="Times New Roman" w:cs="Times New Roman"/>
            <w:noProof/>
            <w:webHidden/>
          </w:rPr>
          <w:instrText xml:space="preserve"> PAGEREF _Toc205904996 \h </w:instrText>
        </w:r>
        <w:r w:rsidR="00DC4414" w:rsidRPr="00DC4414">
          <w:rPr>
            <w:rFonts w:ascii="Times New Roman" w:hAnsi="Times New Roman" w:cs="Times New Roman"/>
            <w:noProof/>
            <w:webHidden/>
          </w:rPr>
        </w:r>
        <w:r w:rsidR="00DC4414" w:rsidRPr="00DC4414">
          <w:rPr>
            <w:rFonts w:ascii="Times New Roman" w:hAnsi="Times New Roman" w:cs="Times New Roman"/>
            <w:noProof/>
            <w:webHidden/>
          </w:rPr>
          <w:fldChar w:fldCharType="separate"/>
        </w:r>
        <w:r w:rsidR="000F7152">
          <w:rPr>
            <w:rFonts w:ascii="Times New Roman" w:hAnsi="Times New Roman" w:cs="Times New Roman"/>
            <w:noProof/>
            <w:webHidden/>
          </w:rPr>
          <w:t>24</w:t>
        </w:r>
        <w:r w:rsidR="00DC4414" w:rsidRPr="00DC4414">
          <w:rPr>
            <w:rFonts w:ascii="Times New Roman" w:hAnsi="Times New Roman" w:cs="Times New Roman"/>
            <w:noProof/>
            <w:webHidden/>
          </w:rPr>
          <w:fldChar w:fldCharType="end"/>
        </w:r>
      </w:hyperlink>
    </w:p>
    <w:p w14:paraId="31FAFF60" w14:textId="2D1FC294" w:rsidR="00DC4414" w:rsidRPr="00DC4414" w:rsidRDefault="00C9463D">
      <w:pPr>
        <w:pStyle w:val="11"/>
        <w:rPr>
          <w:rFonts w:ascii="Times New Roman" w:eastAsiaTheme="minorEastAsia" w:hAnsi="Times New Roman" w:cs="Times New Roman"/>
          <w:noProof/>
          <w:color w:val="auto"/>
          <w:kern w:val="2"/>
          <w:szCs w:val="24"/>
          <w:lang w:val="uk-UA" w:eastAsia="uk-UA"/>
        </w:rPr>
      </w:pPr>
      <w:hyperlink w:anchor="_Toc205904997" w:history="1">
        <w:r w:rsidR="00DC4414" w:rsidRPr="00DC4414">
          <w:rPr>
            <w:rStyle w:val="ac"/>
            <w:rFonts w:ascii="Times New Roman" w:hAnsi="Times New Roman" w:cs="Times New Roman"/>
            <w:noProof/>
            <w:lang w:val="uk-UA"/>
          </w:rPr>
          <w:t>8. Культура</w:t>
        </w:r>
        <w:r w:rsidR="00DC4414" w:rsidRPr="00DC4414">
          <w:rPr>
            <w:rFonts w:ascii="Times New Roman" w:hAnsi="Times New Roman" w:cs="Times New Roman"/>
            <w:noProof/>
            <w:webHidden/>
          </w:rPr>
          <w:tab/>
        </w:r>
        <w:r w:rsidR="00DC4414" w:rsidRPr="00DC4414">
          <w:rPr>
            <w:rFonts w:ascii="Times New Roman" w:hAnsi="Times New Roman" w:cs="Times New Roman"/>
            <w:noProof/>
            <w:webHidden/>
          </w:rPr>
          <w:fldChar w:fldCharType="begin"/>
        </w:r>
        <w:r w:rsidR="00DC4414" w:rsidRPr="00DC4414">
          <w:rPr>
            <w:rFonts w:ascii="Times New Roman" w:hAnsi="Times New Roman" w:cs="Times New Roman"/>
            <w:noProof/>
            <w:webHidden/>
          </w:rPr>
          <w:instrText xml:space="preserve"> PAGEREF _Toc205904997 \h </w:instrText>
        </w:r>
        <w:r w:rsidR="00DC4414" w:rsidRPr="00DC4414">
          <w:rPr>
            <w:rFonts w:ascii="Times New Roman" w:hAnsi="Times New Roman" w:cs="Times New Roman"/>
            <w:noProof/>
            <w:webHidden/>
          </w:rPr>
        </w:r>
        <w:r w:rsidR="00DC4414" w:rsidRPr="00DC4414">
          <w:rPr>
            <w:rFonts w:ascii="Times New Roman" w:hAnsi="Times New Roman" w:cs="Times New Roman"/>
            <w:noProof/>
            <w:webHidden/>
          </w:rPr>
          <w:fldChar w:fldCharType="separate"/>
        </w:r>
        <w:r w:rsidR="000F7152">
          <w:rPr>
            <w:rFonts w:ascii="Times New Roman" w:hAnsi="Times New Roman" w:cs="Times New Roman"/>
            <w:noProof/>
            <w:webHidden/>
          </w:rPr>
          <w:t>27</w:t>
        </w:r>
        <w:r w:rsidR="00DC4414" w:rsidRPr="00DC4414">
          <w:rPr>
            <w:rFonts w:ascii="Times New Roman" w:hAnsi="Times New Roman" w:cs="Times New Roman"/>
            <w:noProof/>
            <w:webHidden/>
          </w:rPr>
          <w:fldChar w:fldCharType="end"/>
        </w:r>
      </w:hyperlink>
    </w:p>
    <w:p w14:paraId="0523C412" w14:textId="5CD24820" w:rsidR="00DC4414" w:rsidRPr="00DC4414" w:rsidRDefault="00C9463D">
      <w:pPr>
        <w:pStyle w:val="11"/>
        <w:rPr>
          <w:rFonts w:ascii="Times New Roman" w:eastAsiaTheme="minorEastAsia" w:hAnsi="Times New Roman" w:cs="Times New Roman"/>
          <w:noProof/>
          <w:color w:val="auto"/>
          <w:kern w:val="2"/>
          <w:szCs w:val="24"/>
          <w:lang w:val="uk-UA" w:eastAsia="uk-UA"/>
        </w:rPr>
      </w:pPr>
      <w:hyperlink w:anchor="_Toc205904998" w:history="1">
        <w:r w:rsidR="00DC4414" w:rsidRPr="00DC4414">
          <w:rPr>
            <w:rStyle w:val="ac"/>
            <w:rFonts w:ascii="Times New Roman" w:hAnsi="Times New Roman" w:cs="Times New Roman"/>
            <w:noProof/>
            <w:lang w:val="uk-UA"/>
          </w:rPr>
          <w:t>9. Фізкультура та спорт</w:t>
        </w:r>
        <w:r w:rsidR="00DC4414" w:rsidRPr="00DC4414">
          <w:rPr>
            <w:rFonts w:ascii="Times New Roman" w:hAnsi="Times New Roman" w:cs="Times New Roman"/>
            <w:noProof/>
            <w:webHidden/>
          </w:rPr>
          <w:tab/>
        </w:r>
        <w:r w:rsidR="00DC4414" w:rsidRPr="00DC4414">
          <w:rPr>
            <w:rFonts w:ascii="Times New Roman" w:hAnsi="Times New Roman" w:cs="Times New Roman"/>
            <w:noProof/>
            <w:webHidden/>
          </w:rPr>
          <w:fldChar w:fldCharType="begin"/>
        </w:r>
        <w:r w:rsidR="00DC4414" w:rsidRPr="00DC4414">
          <w:rPr>
            <w:rFonts w:ascii="Times New Roman" w:hAnsi="Times New Roman" w:cs="Times New Roman"/>
            <w:noProof/>
            <w:webHidden/>
          </w:rPr>
          <w:instrText xml:space="preserve"> PAGEREF _Toc205904998 \h </w:instrText>
        </w:r>
        <w:r w:rsidR="00DC4414" w:rsidRPr="00DC4414">
          <w:rPr>
            <w:rFonts w:ascii="Times New Roman" w:hAnsi="Times New Roman" w:cs="Times New Roman"/>
            <w:noProof/>
            <w:webHidden/>
          </w:rPr>
        </w:r>
        <w:r w:rsidR="00DC4414" w:rsidRPr="00DC4414">
          <w:rPr>
            <w:rFonts w:ascii="Times New Roman" w:hAnsi="Times New Roman" w:cs="Times New Roman"/>
            <w:noProof/>
            <w:webHidden/>
          </w:rPr>
          <w:fldChar w:fldCharType="separate"/>
        </w:r>
        <w:r w:rsidR="000F7152">
          <w:rPr>
            <w:rFonts w:ascii="Times New Roman" w:hAnsi="Times New Roman" w:cs="Times New Roman"/>
            <w:noProof/>
            <w:webHidden/>
          </w:rPr>
          <w:t>31</w:t>
        </w:r>
        <w:r w:rsidR="00DC4414" w:rsidRPr="00DC4414">
          <w:rPr>
            <w:rFonts w:ascii="Times New Roman" w:hAnsi="Times New Roman" w:cs="Times New Roman"/>
            <w:noProof/>
            <w:webHidden/>
          </w:rPr>
          <w:fldChar w:fldCharType="end"/>
        </w:r>
      </w:hyperlink>
    </w:p>
    <w:p w14:paraId="482590E0" w14:textId="28C411A7" w:rsidR="00DC4414" w:rsidRPr="00DC4414" w:rsidRDefault="00C9463D">
      <w:pPr>
        <w:pStyle w:val="11"/>
        <w:rPr>
          <w:rFonts w:ascii="Times New Roman" w:eastAsiaTheme="minorEastAsia" w:hAnsi="Times New Roman" w:cs="Times New Roman"/>
          <w:noProof/>
          <w:color w:val="auto"/>
          <w:kern w:val="2"/>
          <w:szCs w:val="24"/>
          <w:lang w:val="uk-UA" w:eastAsia="uk-UA"/>
        </w:rPr>
      </w:pPr>
      <w:hyperlink w:anchor="_Toc205904999" w:history="1">
        <w:r w:rsidR="00DC4414" w:rsidRPr="00DC4414">
          <w:rPr>
            <w:rStyle w:val="ac"/>
            <w:rFonts w:ascii="Times New Roman" w:hAnsi="Times New Roman" w:cs="Times New Roman"/>
            <w:noProof/>
            <w:lang w:val="uk-UA"/>
          </w:rPr>
          <w:t>10. Адміністративні послуги</w:t>
        </w:r>
        <w:r w:rsidR="00DC4414" w:rsidRPr="00DC4414">
          <w:rPr>
            <w:rFonts w:ascii="Times New Roman" w:hAnsi="Times New Roman" w:cs="Times New Roman"/>
            <w:noProof/>
            <w:webHidden/>
          </w:rPr>
          <w:tab/>
        </w:r>
        <w:r w:rsidR="00DC4414" w:rsidRPr="00DC4414">
          <w:rPr>
            <w:rFonts w:ascii="Times New Roman" w:hAnsi="Times New Roman" w:cs="Times New Roman"/>
            <w:noProof/>
            <w:webHidden/>
          </w:rPr>
          <w:fldChar w:fldCharType="begin"/>
        </w:r>
        <w:r w:rsidR="00DC4414" w:rsidRPr="00DC4414">
          <w:rPr>
            <w:rFonts w:ascii="Times New Roman" w:hAnsi="Times New Roman" w:cs="Times New Roman"/>
            <w:noProof/>
            <w:webHidden/>
          </w:rPr>
          <w:instrText xml:space="preserve"> PAGEREF _Toc205904999 \h </w:instrText>
        </w:r>
        <w:r w:rsidR="00DC4414" w:rsidRPr="00DC4414">
          <w:rPr>
            <w:rFonts w:ascii="Times New Roman" w:hAnsi="Times New Roman" w:cs="Times New Roman"/>
            <w:noProof/>
            <w:webHidden/>
          </w:rPr>
        </w:r>
        <w:r w:rsidR="00DC4414" w:rsidRPr="00DC4414">
          <w:rPr>
            <w:rFonts w:ascii="Times New Roman" w:hAnsi="Times New Roman" w:cs="Times New Roman"/>
            <w:noProof/>
            <w:webHidden/>
          </w:rPr>
          <w:fldChar w:fldCharType="separate"/>
        </w:r>
        <w:r w:rsidR="000F7152">
          <w:rPr>
            <w:rFonts w:ascii="Times New Roman" w:hAnsi="Times New Roman" w:cs="Times New Roman"/>
            <w:noProof/>
            <w:webHidden/>
          </w:rPr>
          <w:t>33</w:t>
        </w:r>
        <w:r w:rsidR="00DC4414" w:rsidRPr="00DC4414">
          <w:rPr>
            <w:rFonts w:ascii="Times New Roman" w:hAnsi="Times New Roman" w:cs="Times New Roman"/>
            <w:noProof/>
            <w:webHidden/>
          </w:rPr>
          <w:fldChar w:fldCharType="end"/>
        </w:r>
      </w:hyperlink>
    </w:p>
    <w:p w14:paraId="6433ACE7" w14:textId="045A312C" w:rsidR="00DC4414" w:rsidRPr="00DC4414" w:rsidRDefault="00C9463D">
      <w:pPr>
        <w:pStyle w:val="11"/>
        <w:rPr>
          <w:rFonts w:ascii="Times New Roman" w:eastAsiaTheme="minorEastAsia" w:hAnsi="Times New Roman" w:cs="Times New Roman"/>
          <w:noProof/>
          <w:color w:val="auto"/>
          <w:kern w:val="2"/>
          <w:szCs w:val="24"/>
          <w:lang w:val="uk-UA" w:eastAsia="uk-UA"/>
        </w:rPr>
      </w:pPr>
      <w:hyperlink w:anchor="_Toc205905000" w:history="1">
        <w:r w:rsidR="00DC4414" w:rsidRPr="00DC4414">
          <w:rPr>
            <w:rStyle w:val="ac"/>
            <w:rFonts w:ascii="Times New Roman" w:hAnsi="Times New Roman" w:cs="Times New Roman"/>
            <w:noProof/>
            <w:lang w:val="uk-UA"/>
          </w:rPr>
          <w:t>11. Представництво жінок і чоловіків на політичних та керівних посадах</w:t>
        </w:r>
        <w:r w:rsidR="00DC4414" w:rsidRPr="00DC4414">
          <w:rPr>
            <w:rFonts w:ascii="Times New Roman" w:hAnsi="Times New Roman" w:cs="Times New Roman"/>
            <w:noProof/>
            <w:webHidden/>
          </w:rPr>
          <w:tab/>
        </w:r>
        <w:r w:rsidR="00DC4414" w:rsidRPr="00DC4414">
          <w:rPr>
            <w:rFonts w:ascii="Times New Roman" w:hAnsi="Times New Roman" w:cs="Times New Roman"/>
            <w:noProof/>
            <w:webHidden/>
          </w:rPr>
          <w:fldChar w:fldCharType="begin"/>
        </w:r>
        <w:r w:rsidR="00DC4414" w:rsidRPr="00DC4414">
          <w:rPr>
            <w:rFonts w:ascii="Times New Roman" w:hAnsi="Times New Roman" w:cs="Times New Roman"/>
            <w:noProof/>
            <w:webHidden/>
          </w:rPr>
          <w:instrText xml:space="preserve"> PAGEREF _Toc205905000 \h </w:instrText>
        </w:r>
        <w:r w:rsidR="00DC4414" w:rsidRPr="00DC4414">
          <w:rPr>
            <w:rFonts w:ascii="Times New Roman" w:hAnsi="Times New Roman" w:cs="Times New Roman"/>
            <w:noProof/>
            <w:webHidden/>
          </w:rPr>
        </w:r>
        <w:r w:rsidR="00DC4414" w:rsidRPr="00DC4414">
          <w:rPr>
            <w:rFonts w:ascii="Times New Roman" w:hAnsi="Times New Roman" w:cs="Times New Roman"/>
            <w:noProof/>
            <w:webHidden/>
          </w:rPr>
          <w:fldChar w:fldCharType="separate"/>
        </w:r>
        <w:r w:rsidR="000F7152">
          <w:rPr>
            <w:rFonts w:ascii="Times New Roman" w:hAnsi="Times New Roman" w:cs="Times New Roman"/>
            <w:noProof/>
            <w:webHidden/>
          </w:rPr>
          <w:t>35</w:t>
        </w:r>
        <w:r w:rsidR="00DC4414" w:rsidRPr="00DC4414">
          <w:rPr>
            <w:rFonts w:ascii="Times New Roman" w:hAnsi="Times New Roman" w:cs="Times New Roman"/>
            <w:noProof/>
            <w:webHidden/>
          </w:rPr>
          <w:fldChar w:fldCharType="end"/>
        </w:r>
      </w:hyperlink>
    </w:p>
    <w:p w14:paraId="2D7CF75B" w14:textId="472FC8B5" w:rsidR="00DC4414" w:rsidRPr="00DC4414" w:rsidRDefault="00C9463D">
      <w:pPr>
        <w:pStyle w:val="11"/>
        <w:rPr>
          <w:rFonts w:ascii="Times New Roman" w:eastAsiaTheme="minorEastAsia" w:hAnsi="Times New Roman" w:cs="Times New Roman"/>
          <w:noProof/>
          <w:color w:val="auto"/>
          <w:kern w:val="2"/>
          <w:szCs w:val="24"/>
          <w:lang w:val="uk-UA" w:eastAsia="uk-UA"/>
        </w:rPr>
      </w:pPr>
      <w:hyperlink w:anchor="_Toc205905001" w:history="1">
        <w:r w:rsidR="00DC4414" w:rsidRPr="00DC4414">
          <w:rPr>
            <w:rStyle w:val="ac"/>
            <w:rFonts w:ascii="Times New Roman" w:hAnsi="Times New Roman" w:cs="Times New Roman"/>
            <w:noProof/>
            <w:lang w:val="uk-UA"/>
          </w:rPr>
          <w:t>12. Запобігання дискримінації та гендерно зумовленому насильству</w:t>
        </w:r>
        <w:r w:rsidR="00DC4414" w:rsidRPr="00DC4414">
          <w:rPr>
            <w:rFonts w:ascii="Times New Roman" w:hAnsi="Times New Roman" w:cs="Times New Roman"/>
            <w:noProof/>
            <w:webHidden/>
          </w:rPr>
          <w:tab/>
        </w:r>
        <w:r w:rsidR="00DC4414" w:rsidRPr="00DC4414">
          <w:rPr>
            <w:rFonts w:ascii="Times New Roman" w:hAnsi="Times New Roman" w:cs="Times New Roman"/>
            <w:noProof/>
            <w:webHidden/>
          </w:rPr>
          <w:fldChar w:fldCharType="begin"/>
        </w:r>
        <w:r w:rsidR="00DC4414" w:rsidRPr="00DC4414">
          <w:rPr>
            <w:rFonts w:ascii="Times New Roman" w:hAnsi="Times New Roman" w:cs="Times New Roman"/>
            <w:noProof/>
            <w:webHidden/>
          </w:rPr>
          <w:instrText xml:space="preserve"> PAGEREF _Toc205905001 \h </w:instrText>
        </w:r>
        <w:r w:rsidR="00DC4414" w:rsidRPr="00DC4414">
          <w:rPr>
            <w:rFonts w:ascii="Times New Roman" w:hAnsi="Times New Roman" w:cs="Times New Roman"/>
            <w:noProof/>
            <w:webHidden/>
          </w:rPr>
        </w:r>
        <w:r w:rsidR="00DC4414" w:rsidRPr="00DC4414">
          <w:rPr>
            <w:rFonts w:ascii="Times New Roman" w:hAnsi="Times New Roman" w:cs="Times New Roman"/>
            <w:noProof/>
            <w:webHidden/>
          </w:rPr>
          <w:fldChar w:fldCharType="separate"/>
        </w:r>
        <w:r w:rsidR="000F7152">
          <w:rPr>
            <w:rFonts w:ascii="Times New Roman" w:hAnsi="Times New Roman" w:cs="Times New Roman"/>
            <w:noProof/>
            <w:webHidden/>
          </w:rPr>
          <w:t>38</w:t>
        </w:r>
        <w:r w:rsidR="00DC4414" w:rsidRPr="00DC4414">
          <w:rPr>
            <w:rFonts w:ascii="Times New Roman" w:hAnsi="Times New Roman" w:cs="Times New Roman"/>
            <w:noProof/>
            <w:webHidden/>
          </w:rPr>
          <w:fldChar w:fldCharType="end"/>
        </w:r>
      </w:hyperlink>
    </w:p>
    <w:p w14:paraId="688518B1" w14:textId="2E2A24F1" w:rsidR="000E667D" w:rsidRPr="000E667D" w:rsidRDefault="00DC4414" w:rsidP="000E667D">
      <w:pPr>
        <w:pStyle w:val="aff"/>
        <w:rPr>
          <w:lang w:val="en-US"/>
        </w:rPr>
      </w:pPr>
      <w:r w:rsidRPr="00DC4414">
        <w:rPr>
          <w:rFonts w:ascii="Times New Roman" w:eastAsiaTheme="minorHAnsi" w:hAnsi="Times New Roman" w:cs="Times New Roman"/>
          <w:color w:val="000000"/>
          <w:sz w:val="24"/>
          <w:szCs w:val="22"/>
          <w:lang w:val="en-US" w:eastAsia="en-US"/>
        </w:rPr>
        <w:fldChar w:fldCharType="end"/>
      </w:r>
    </w:p>
    <w:p w14:paraId="1DC26729" w14:textId="60FDABB9" w:rsidR="008B25C4" w:rsidRPr="007D2E9B" w:rsidRDefault="007B21F4" w:rsidP="007D2E9B">
      <w:pPr>
        <w:pStyle w:val="a7"/>
        <w:tabs>
          <w:tab w:val="left" w:pos="284"/>
        </w:tabs>
        <w:spacing w:after="120"/>
        <w:ind w:left="0"/>
        <w:contextualSpacing w:val="0"/>
        <w:rPr>
          <w:lang w:val="uk-UA"/>
        </w:rPr>
      </w:pPr>
      <w:r w:rsidRPr="00CC2C21">
        <w:rPr>
          <w:lang w:val="uk-UA"/>
        </w:rPr>
        <w:br w:type="page"/>
      </w:r>
      <w:bookmarkStart w:id="1" w:name="_Toc205902861"/>
      <w:bookmarkStart w:id="2" w:name="_Toc205904990"/>
      <w:r w:rsidR="007D2E9B">
        <w:rPr>
          <w:lang w:val="uk-UA"/>
        </w:rPr>
        <w:lastRenderedPageBreak/>
        <w:t xml:space="preserve">                                            </w:t>
      </w:r>
      <w:r w:rsidR="00740D85">
        <w:rPr>
          <w:rFonts w:ascii="Times New Roman" w:hAnsi="Times New Roman" w:cs="Times New Roman"/>
          <w:b/>
          <w:bCs/>
          <w:color w:val="auto"/>
          <w:szCs w:val="24"/>
          <w:lang w:val="uk-UA"/>
        </w:rPr>
        <w:t xml:space="preserve">           </w:t>
      </w:r>
      <w:r w:rsidR="000E667D" w:rsidRPr="00CD0C8D">
        <w:rPr>
          <w:rFonts w:ascii="Times New Roman" w:hAnsi="Times New Roman" w:cs="Times New Roman"/>
          <w:b/>
          <w:bCs/>
          <w:color w:val="auto"/>
          <w:szCs w:val="24"/>
          <w:lang w:val="uk-UA"/>
        </w:rPr>
        <w:t xml:space="preserve">1. </w:t>
      </w:r>
      <w:r w:rsidR="008B25C4" w:rsidRPr="004A462E">
        <w:rPr>
          <w:rFonts w:ascii="Times New Roman" w:hAnsi="Times New Roman" w:cs="Times New Roman"/>
          <w:b/>
          <w:bCs/>
          <w:color w:val="auto"/>
          <w:szCs w:val="24"/>
          <w:lang w:val="uk-UA"/>
        </w:rPr>
        <w:t>ЗАГАЛЬНІ ПОЛОЖЕННЯ</w:t>
      </w:r>
      <w:bookmarkEnd w:id="1"/>
      <w:bookmarkEnd w:id="2"/>
    </w:p>
    <w:p w14:paraId="0BC221C7" w14:textId="569BDE0D" w:rsidR="008B25C4" w:rsidRPr="004A462E" w:rsidRDefault="008B25C4" w:rsidP="008B25C4">
      <w:pPr>
        <w:tabs>
          <w:tab w:val="left" w:pos="284"/>
        </w:tabs>
        <w:spacing w:after="240"/>
        <w:rPr>
          <w:rFonts w:ascii="Times New Roman" w:hAnsi="Times New Roman" w:cs="Times New Roman"/>
          <w:b/>
          <w:bCs/>
          <w:lang w:val="uk-UA"/>
        </w:rPr>
      </w:pPr>
      <w:r w:rsidRPr="004A462E">
        <w:rPr>
          <w:rFonts w:ascii="Times New Roman" w:hAnsi="Times New Roman" w:cs="Times New Roman"/>
          <w:b/>
          <w:bCs/>
          <w:lang w:val="uk-UA"/>
        </w:rPr>
        <w:t>Історична довідка</w:t>
      </w:r>
    </w:p>
    <w:p w14:paraId="319686AB" w14:textId="77777777" w:rsidR="008B25C4" w:rsidRPr="004A462E" w:rsidRDefault="008B25C4" w:rsidP="008B25C4">
      <w:pPr>
        <w:pStyle w:val="afb"/>
        <w:spacing w:line="240" w:lineRule="auto"/>
        <w:rPr>
          <w:rFonts w:ascii="Times New Roman" w:eastAsiaTheme="minorHAnsi" w:hAnsi="Times New Roman"/>
          <w:color w:val="000000"/>
          <w:szCs w:val="22"/>
          <w14:ligatures w14:val="standardContextual"/>
        </w:rPr>
      </w:pPr>
      <w:r w:rsidRPr="004A462E">
        <w:rPr>
          <w:rFonts w:ascii="Times New Roman" w:eastAsiaTheme="minorHAnsi" w:hAnsi="Times New Roman"/>
          <w:color w:val="000000"/>
          <w:szCs w:val="22"/>
          <w14:ligatures w14:val="standardContextual"/>
        </w:rPr>
        <w:t>Народження і становлення Нововолинська пов’язане з освоєнням Львівсько-Волинського вугільного басейну. На початку 50-х років минулого століття на заході Волинської області розпочалася розробка покладів кам’яного вугілля, які тягнуться вздовж українсько-польського кордону. На землях чотирьох сіл: Низкиничі, Дорогиничі, Будятичі та Русовичі, що входили до складу сусіднього Іваничівського району, будувалося майбутнє місто.</w:t>
      </w:r>
    </w:p>
    <w:p w14:paraId="1426FC12" w14:textId="4D1687F9" w:rsidR="008B25C4" w:rsidRPr="004A462E" w:rsidRDefault="008B25C4" w:rsidP="008B25C4">
      <w:pPr>
        <w:pStyle w:val="afb"/>
        <w:spacing w:line="240" w:lineRule="auto"/>
        <w:rPr>
          <w:rFonts w:ascii="Times New Roman" w:eastAsiaTheme="minorHAnsi" w:hAnsi="Times New Roman"/>
          <w:color w:val="000000"/>
          <w:szCs w:val="22"/>
          <w14:ligatures w14:val="standardContextual"/>
        </w:rPr>
      </w:pPr>
      <w:r w:rsidRPr="004A462E">
        <w:rPr>
          <w:rFonts w:ascii="Times New Roman" w:eastAsiaTheme="minorHAnsi" w:hAnsi="Times New Roman"/>
          <w:color w:val="000000"/>
          <w:szCs w:val="22"/>
          <w14:ligatures w14:val="standardContextual"/>
        </w:rPr>
        <w:t xml:space="preserve">Його зародження пов’язувалось із створенням паливно-енергетичної бази для потреб західних областей України, </w:t>
      </w:r>
      <w:r w:rsidR="008E729F" w:rsidRPr="004A462E">
        <w:rPr>
          <w:rFonts w:ascii="Times New Roman" w:eastAsiaTheme="minorHAnsi" w:hAnsi="Times New Roman"/>
          <w:color w:val="000000"/>
          <w:szCs w:val="22"/>
          <w14:ligatures w14:val="standardContextual"/>
        </w:rPr>
        <w:t>Балтійських країн</w:t>
      </w:r>
      <w:r w:rsidRPr="004A462E">
        <w:rPr>
          <w:rFonts w:ascii="Times New Roman" w:eastAsiaTheme="minorHAnsi" w:hAnsi="Times New Roman"/>
          <w:color w:val="000000"/>
          <w:szCs w:val="22"/>
          <w14:ligatures w14:val="standardContextual"/>
        </w:rPr>
        <w:t>, Білорусі, Молдови. Тому перед шахтобудівниками було поставлене завдання: у стислі терміни спорудити групу шахт, щоб створити паливно-енергетичну базу Західного регіону України. I шахтобудівники це завдання успішно виконали. В липні 1954 року первісток Львівсько-Волинського вугільного басейну – шахта №1 „Нововолинська” видала на-гора з підземних надр такі очікуванні тонни чорного золота. А згодом одне за одним почали виростати інші вугільні підприємства: шахти №№ 2,3,4, 5, 6, 7,8,9.</w:t>
      </w:r>
    </w:p>
    <w:p w14:paraId="57ADB268" w14:textId="77777777" w:rsidR="008B25C4" w:rsidRPr="004A462E" w:rsidRDefault="008B25C4" w:rsidP="008B25C4">
      <w:pPr>
        <w:pStyle w:val="afb"/>
        <w:spacing w:line="240" w:lineRule="auto"/>
        <w:rPr>
          <w:rFonts w:ascii="Times New Roman" w:eastAsiaTheme="minorHAnsi" w:hAnsi="Times New Roman"/>
          <w:color w:val="000000"/>
          <w:szCs w:val="22"/>
          <w14:ligatures w14:val="standardContextual"/>
        </w:rPr>
      </w:pPr>
      <w:r w:rsidRPr="004A462E">
        <w:rPr>
          <w:rFonts w:ascii="Times New Roman" w:eastAsiaTheme="minorHAnsi" w:hAnsi="Times New Roman"/>
          <w:color w:val="000000"/>
          <w:szCs w:val="22"/>
          <w14:ligatures w14:val="standardContextual"/>
        </w:rPr>
        <w:t>10 квітня 1951 року Указом Президії Верховної Ради Української РСР засновано селище нововолинських шахтарів у складі Іваничівського району. Йому дали назву „Нововолинське”.</w:t>
      </w:r>
    </w:p>
    <w:p w14:paraId="3DA235B8" w14:textId="77777777" w:rsidR="008B25C4" w:rsidRPr="004A462E" w:rsidRDefault="008B25C4" w:rsidP="008B25C4">
      <w:pPr>
        <w:pStyle w:val="afb"/>
        <w:spacing w:line="240" w:lineRule="auto"/>
        <w:rPr>
          <w:rFonts w:ascii="Times New Roman" w:eastAsiaTheme="minorHAnsi" w:hAnsi="Times New Roman"/>
          <w:color w:val="000000"/>
          <w:szCs w:val="22"/>
          <w14:ligatures w14:val="standardContextual"/>
        </w:rPr>
      </w:pPr>
      <w:r w:rsidRPr="004A462E">
        <w:rPr>
          <w:rFonts w:ascii="Times New Roman" w:eastAsiaTheme="minorHAnsi" w:hAnsi="Times New Roman"/>
          <w:color w:val="000000"/>
          <w:szCs w:val="22"/>
          <w14:ligatures w14:val="standardContextual"/>
        </w:rPr>
        <w:t>Першим поселенцям нового селища – його будівельникам – належало в короткий термін збудувати шахти, житло,  підприємства будматеріалів та для ремонту будівельних і шахтних машин, прокласти понад 30 км залізничних та шосейних доріг. А крім того – школи, лікарню, клуб, бібліотеки, їдальні, побутові майстерні.</w:t>
      </w:r>
    </w:p>
    <w:p w14:paraId="28CB2AB7" w14:textId="746B481A" w:rsidR="008B25C4" w:rsidRPr="004A462E" w:rsidRDefault="008B25C4" w:rsidP="008B25C4">
      <w:pPr>
        <w:pStyle w:val="afb"/>
        <w:spacing w:line="240" w:lineRule="auto"/>
        <w:rPr>
          <w:rFonts w:ascii="Times New Roman" w:eastAsiaTheme="minorHAnsi" w:hAnsi="Times New Roman"/>
          <w:color w:val="000000"/>
          <w:szCs w:val="22"/>
          <w14:ligatures w14:val="standardContextual"/>
        </w:rPr>
      </w:pPr>
      <w:r w:rsidRPr="004A462E">
        <w:rPr>
          <w:rFonts w:ascii="Times New Roman" w:eastAsiaTheme="minorHAnsi" w:hAnsi="Times New Roman"/>
          <w:color w:val="000000"/>
          <w:szCs w:val="22"/>
          <w14:ligatures w14:val="standardContextual"/>
        </w:rPr>
        <w:t xml:space="preserve">У квітні 1957 року робітниче селище Нововолинськ стає містом районного підпорядкування, а з 25 вересня 1958 року Указом Президії Верховної Ради УРСР його віднесено до міст обласного значення. </w:t>
      </w:r>
    </w:p>
    <w:p w14:paraId="45DBFA6D" w14:textId="38F561E4" w:rsidR="00CD1ABE" w:rsidRPr="004A462E" w:rsidRDefault="006368F8" w:rsidP="006368F8">
      <w:pPr>
        <w:tabs>
          <w:tab w:val="left" w:pos="284"/>
        </w:tabs>
        <w:rPr>
          <w:rFonts w:ascii="Times New Roman" w:hAnsi="Times New Roman" w:cs="Times New Roman"/>
          <w:lang w:val="uk-UA"/>
        </w:rPr>
      </w:pPr>
      <w:r w:rsidRPr="004A462E">
        <w:rPr>
          <w:rFonts w:ascii="Times New Roman" w:hAnsi="Times New Roman" w:cs="Times New Roman"/>
          <w:lang w:val="uk-UA"/>
        </w:rPr>
        <w:tab/>
      </w:r>
      <w:r w:rsidRPr="004A462E">
        <w:rPr>
          <w:rFonts w:ascii="Times New Roman" w:hAnsi="Times New Roman" w:cs="Times New Roman"/>
          <w:lang w:val="uk-UA"/>
        </w:rPr>
        <w:tab/>
      </w:r>
      <w:r w:rsidR="008B25C4" w:rsidRPr="004A462E">
        <w:rPr>
          <w:rFonts w:ascii="Times New Roman" w:hAnsi="Times New Roman" w:cs="Times New Roman"/>
          <w:lang w:val="uk-UA"/>
        </w:rPr>
        <w:t>25 жовтня 2020 року утворена Нововолинська міська територіальна громада.</w:t>
      </w:r>
    </w:p>
    <w:p w14:paraId="7F517155" w14:textId="09B3FAD7" w:rsidR="006368F8" w:rsidRPr="004A462E" w:rsidRDefault="006368F8" w:rsidP="006368F8">
      <w:pPr>
        <w:pStyle w:val="a7"/>
        <w:tabs>
          <w:tab w:val="left" w:pos="284"/>
        </w:tabs>
        <w:ind w:left="0" w:firstLine="714"/>
        <w:contextualSpacing w:val="0"/>
        <w:rPr>
          <w:rFonts w:ascii="Times New Roman" w:hAnsi="Times New Roman" w:cs="Times New Roman"/>
          <w:lang w:val="uk-UA"/>
        </w:rPr>
      </w:pPr>
      <w:r w:rsidRPr="004A462E">
        <w:rPr>
          <w:rFonts w:ascii="Times New Roman" w:hAnsi="Times New Roman" w:cs="Times New Roman"/>
          <w:lang w:val="uk-UA"/>
        </w:rPr>
        <w:t>Також варто зауважити, що з 2018 року Нововолинська ТГ є підписантом Європейської хартії рівності жінок і чоловіків у житті місцевих громад.</w:t>
      </w:r>
    </w:p>
    <w:p w14:paraId="1F831640" w14:textId="3B78A4F7" w:rsidR="00A10751" w:rsidRPr="004A462E" w:rsidRDefault="00A10751" w:rsidP="00A10751">
      <w:pPr>
        <w:tabs>
          <w:tab w:val="left" w:pos="284"/>
        </w:tabs>
        <w:spacing w:before="240" w:after="240"/>
        <w:rPr>
          <w:rFonts w:ascii="Times New Roman" w:hAnsi="Times New Roman" w:cs="Times New Roman"/>
          <w:b/>
          <w:bCs/>
          <w:lang w:val="uk-UA"/>
        </w:rPr>
      </w:pPr>
      <w:r w:rsidRPr="004A462E">
        <w:rPr>
          <w:rFonts w:ascii="Times New Roman" w:hAnsi="Times New Roman" w:cs="Times New Roman"/>
          <w:b/>
          <w:bCs/>
          <w:lang w:val="uk-UA"/>
        </w:rPr>
        <w:t xml:space="preserve">Географічне розташування </w:t>
      </w:r>
    </w:p>
    <w:p w14:paraId="316B91FB" w14:textId="4C5DEFBA" w:rsidR="00A10751" w:rsidRPr="004A462E" w:rsidRDefault="00A10751" w:rsidP="00A10751">
      <w:pPr>
        <w:pStyle w:val="afb"/>
        <w:rPr>
          <w:rFonts w:ascii="Times New Roman" w:eastAsiaTheme="minorHAnsi" w:hAnsi="Times New Roman"/>
          <w:color w:val="000000"/>
          <w:szCs w:val="22"/>
          <w14:ligatures w14:val="standardContextual"/>
        </w:rPr>
      </w:pPr>
      <w:r w:rsidRPr="004A462E">
        <w:rPr>
          <w:rFonts w:ascii="Times New Roman" w:hAnsi="Times New Roman"/>
        </w:rPr>
        <w:tab/>
      </w:r>
      <w:r w:rsidRPr="004A462E">
        <w:rPr>
          <w:rFonts w:ascii="Times New Roman" w:eastAsiaTheme="minorHAnsi" w:hAnsi="Times New Roman"/>
          <w:color w:val="000000"/>
          <w:szCs w:val="22"/>
          <w14:ligatures w14:val="standardContextual"/>
        </w:rPr>
        <w:t>Нововолинська міська територіальна громада утворилася в 2020 році в складі 8 адміністративно-територіальних одиниць</w:t>
      </w:r>
      <w:r w:rsidR="008E729F" w:rsidRPr="004A462E">
        <w:rPr>
          <w:rFonts w:ascii="Times New Roman" w:eastAsiaTheme="minorHAnsi" w:hAnsi="Times New Roman"/>
          <w:color w:val="000000"/>
          <w:szCs w:val="22"/>
          <w14:ligatures w14:val="standardContextual"/>
        </w:rPr>
        <w:t>, а саме:</w:t>
      </w:r>
      <w:r w:rsidRPr="004A462E">
        <w:rPr>
          <w:rFonts w:ascii="Times New Roman" w:eastAsiaTheme="minorHAnsi" w:hAnsi="Times New Roman"/>
          <w:color w:val="000000"/>
          <w:szCs w:val="22"/>
          <w14:ligatures w14:val="standardContextual"/>
        </w:rPr>
        <w:t xml:space="preserve"> м. Нововолинськ, смт. Благодатне та 6 сільських населених пункти (Грибовиця, Хренів, Гряди, Тишковичі, Кропивщина та Низкиничі). Громада розташована на Південному - Заході Волинської області  </w:t>
      </w:r>
      <w:r w:rsidRPr="004A462E">
        <w:rPr>
          <w:rFonts w:ascii="Times New Roman" w:eastAsiaTheme="minorHAnsi" w:hAnsi="Times New Roman"/>
          <w:i/>
          <w:iCs/>
          <w:color w:val="000000"/>
          <w:szCs w:val="22"/>
          <w14:ligatures w14:val="standardContextual"/>
        </w:rPr>
        <w:t>(</w:t>
      </w:r>
      <w:r w:rsidRPr="004A462E">
        <w:rPr>
          <w:rFonts w:ascii="Times New Roman" w:eastAsiaTheme="minorHAnsi" w:hAnsi="Times New Roman"/>
          <w:i/>
          <w:iCs/>
          <w:color w:val="000000"/>
          <w:szCs w:val="22"/>
          <w14:ligatures w14:val="standardContextual"/>
        </w:rPr>
        <w:fldChar w:fldCharType="begin"/>
      </w:r>
      <w:r w:rsidRPr="004A462E">
        <w:rPr>
          <w:rFonts w:ascii="Times New Roman" w:eastAsiaTheme="minorHAnsi" w:hAnsi="Times New Roman"/>
          <w:i/>
          <w:iCs/>
          <w:color w:val="000000"/>
          <w:szCs w:val="22"/>
          <w14:ligatures w14:val="standardContextual"/>
        </w:rPr>
        <w:instrText xml:space="preserve"> REF _Ref88737303 \h  \* MERGEFORMAT </w:instrText>
      </w:r>
      <w:r w:rsidRPr="004A462E">
        <w:rPr>
          <w:rFonts w:ascii="Times New Roman" w:eastAsiaTheme="minorHAnsi" w:hAnsi="Times New Roman"/>
          <w:i/>
          <w:iCs/>
          <w:color w:val="000000"/>
          <w:szCs w:val="22"/>
          <w14:ligatures w14:val="standardContextual"/>
        </w:rPr>
      </w:r>
      <w:r w:rsidRPr="004A462E">
        <w:rPr>
          <w:rFonts w:ascii="Times New Roman" w:eastAsiaTheme="minorHAnsi" w:hAnsi="Times New Roman"/>
          <w:i/>
          <w:iCs/>
          <w:color w:val="000000"/>
          <w:szCs w:val="22"/>
          <w14:ligatures w14:val="standardContextual"/>
        </w:rPr>
        <w:fldChar w:fldCharType="separate"/>
      </w:r>
      <w:r w:rsidR="003E5E29" w:rsidRPr="004A462E">
        <w:rPr>
          <w:rFonts w:ascii="Times New Roman" w:eastAsiaTheme="minorHAnsi" w:hAnsi="Times New Roman"/>
          <w:i/>
          <w:iCs/>
          <w:color w:val="000000"/>
          <w:szCs w:val="22"/>
          <w14:ligatures w14:val="standardContextual"/>
        </w:rPr>
        <w:t>р</w:t>
      </w:r>
      <w:r w:rsidRPr="004A462E">
        <w:rPr>
          <w:rFonts w:ascii="Times New Roman" w:eastAsiaTheme="minorHAnsi" w:hAnsi="Times New Roman"/>
          <w:i/>
          <w:iCs/>
          <w:color w:val="000000"/>
          <w:szCs w:val="22"/>
          <w14:ligatures w14:val="standardContextual"/>
        </w:rPr>
        <w:t>ис</w:t>
      </w:r>
      <w:r w:rsidR="008E729F" w:rsidRPr="004A462E">
        <w:rPr>
          <w:rFonts w:ascii="Times New Roman" w:eastAsiaTheme="minorHAnsi" w:hAnsi="Times New Roman"/>
          <w:i/>
          <w:iCs/>
          <w:color w:val="000000"/>
          <w:szCs w:val="22"/>
          <w14:ligatures w14:val="standardContextual"/>
        </w:rPr>
        <w:t>.</w:t>
      </w:r>
      <w:r w:rsidRPr="004A462E">
        <w:rPr>
          <w:rFonts w:ascii="Times New Roman" w:eastAsiaTheme="minorHAnsi" w:hAnsi="Times New Roman"/>
          <w:i/>
          <w:iCs/>
          <w:color w:val="000000"/>
          <w:szCs w:val="22"/>
          <w14:ligatures w14:val="standardContextual"/>
        </w:rPr>
        <w:t xml:space="preserve"> 1</w:t>
      </w:r>
      <w:r w:rsidRPr="004A462E">
        <w:rPr>
          <w:rFonts w:ascii="Times New Roman" w:eastAsiaTheme="minorHAnsi" w:hAnsi="Times New Roman"/>
          <w:i/>
          <w:iCs/>
          <w:color w:val="000000"/>
          <w:szCs w:val="22"/>
          <w14:ligatures w14:val="standardContextual"/>
        </w:rPr>
        <w:fldChar w:fldCharType="end"/>
      </w:r>
      <w:r w:rsidR="004159E9" w:rsidRPr="004A462E">
        <w:rPr>
          <w:rFonts w:ascii="Times New Roman" w:eastAsiaTheme="minorHAnsi" w:hAnsi="Times New Roman"/>
          <w:i/>
          <w:iCs/>
          <w:color w:val="000000"/>
          <w:szCs w:val="22"/>
          <w14:ligatures w14:val="standardContextual"/>
        </w:rPr>
        <w:t>.1</w:t>
      </w:r>
      <w:r w:rsidRPr="004A462E">
        <w:rPr>
          <w:rFonts w:ascii="Times New Roman" w:eastAsiaTheme="minorHAnsi" w:hAnsi="Times New Roman"/>
          <w:i/>
          <w:iCs/>
          <w:color w:val="000000"/>
          <w:szCs w:val="22"/>
          <w14:ligatures w14:val="standardContextual"/>
        </w:rPr>
        <w:t>)</w:t>
      </w:r>
      <w:r w:rsidRPr="004A462E">
        <w:rPr>
          <w:rFonts w:ascii="Times New Roman" w:eastAsiaTheme="minorHAnsi" w:hAnsi="Times New Roman"/>
          <w:color w:val="000000"/>
          <w:szCs w:val="22"/>
          <w14:ligatures w14:val="standardContextual"/>
        </w:rPr>
        <w:t xml:space="preserve">  та знаходиться в межах Іваничівського району, біля джерела правої притоки Західного Бугу. Площа території громади складає 75,3 км²</w:t>
      </w:r>
      <w:r w:rsidR="008E729F" w:rsidRPr="004A462E">
        <w:rPr>
          <w:rFonts w:ascii="Times New Roman" w:eastAsiaTheme="minorHAnsi" w:hAnsi="Times New Roman"/>
          <w:color w:val="000000"/>
          <w:szCs w:val="22"/>
          <w14:ligatures w14:val="standardContextual"/>
        </w:rPr>
        <w:t>; населення —станом на 01 січня 202</w:t>
      </w:r>
      <w:r w:rsidR="00EB519C" w:rsidRPr="004A462E">
        <w:rPr>
          <w:rFonts w:ascii="Times New Roman" w:eastAsiaTheme="minorHAnsi" w:hAnsi="Times New Roman"/>
          <w:color w:val="000000"/>
          <w:szCs w:val="22"/>
          <w14:ligatures w14:val="standardContextual"/>
        </w:rPr>
        <w:t>5</w:t>
      </w:r>
      <w:r w:rsidR="008E729F" w:rsidRPr="004A462E">
        <w:rPr>
          <w:rFonts w:ascii="Times New Roman" w:eastAsiaTheme="minorHAnsi" w:hAnsi="Times New Roman"/>
          <w:color w:val="000000"/>
          <w:szCs w:val="22"/>
          <w14:ligatures w14:val="standardContextual"/>
        </w:rPr>
        <w:t xml:space="preserve"> року </w:t>
      </w:r>
      <w:r w:rsidR="00EB519C" w:rsidRPr="004A462E">
        <w:rPr>
          <w:rFonts w:ascii="Times New Roman" w:eastAsiaTheme="minorHAnsi" w:hAnsi="Times New Roman"/>
          <w:color w:val="000000"/>
          <w:szCs w:val="22"/>
          <w14:ligatures w14:val="standardContextual"/>
        </w:rPr>
        <w:t>47 420</w:t>
      </w:r>
      <w:r w:rsidR="008E729F" w:rsidRPr="004A462E">
        <w:rPr>
          <w:rFonts w:ascii="Times New Roman" w:eastAsiaTheme="minorHAnsi" w:hAnsi="Times New Roman"/>
          <w:color w:val="000000"/>
          <w:szCs w:val="22"/>
          <w14:ligatures w14:val="standardContextual"/>
        </w:rPr>
        <w:t xml:space="preserve"> мешканців</w:t>
      </w:r>
      <w:r w:rsidRPr="004A462E">
        <w:rPr>
          <w:rFonts w:ascii="Times New Roman" w:eastAsiaTheme="minorHAnsi" w:hAnsi="Times New Roman"/>
          <w:color w:val="000000"/>
          <w:szCs w:val="22"/>
          <w14:ligatures w14:val="standardContextual"/>
        </w:rPr>
        <w:t xml:space="preserve">. </w:t>
      </w:r>
    </w:p>
    <w:p w14:paraId="5A349293" w14:textId="0AFF16D5" w:rsidR="00452E69" w:rsidRPr="004A462E" w:rsidRDefault="0073322D" w:rsidP="00452E69">
      <w:pPr>
        <w:pStyle w:val="afb"/>
        <w:jc w:val="center"/>
        <w:rPr>
          <w:rFonts w:ascii="Times New Roman" w:eastAsiaTheme="minorHAnsi" w:hAnsi="Times New Roman"/>
          <w:color w:val="000000"/>
          <w:szCs w:val="22"/>
          <w14:ligatures w14:val="standardContextual"/>
        </w:rPr>
      </w:pPr>
      <w:r w:rsidRPr="004A462E">
        <w:rPr>
          <w:rFonts w:ascii="Times New Roman" w:eastAsiaTheme="minorHAnsi" w:hAnsi="Times New Roman"/>
          <w:noProof/>
          <w:color w:val="000000"/>
          <w:szCs w:val="22"/>
          <w:lang w:eastAsia="uk-UA"/>
        </w:rPr>
        <w:lastRenderedPageBreak/>
        <w:drawing>
          <wp:inline distT="0" distB="0" distL="0" distR="0" wp14:anchorId="0AF987CB" wp14:editId="4D663496">
            <wp:extent cx="4248150" cy="2853621"/>
            <wp:effectExtent l="0" t="0" r="0" b="0"/>
            <wp:docPr id="35734052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6728" cy="2866100"/>
                    </a:xfrm>
                    <a:prstGeom prst="rect">
                      <a:avLst/>
                    </a:prstGeom>
                    <a:noFill/>
                  </pic:spPr>
                </pic:pic>
              </a:graphicData>
            </a:graphic>
          </wp:inline>
        </w:drawing>
      </w:r>
    </w:p>
    <w:p w14:paraId="39497ABA" w14:textId="5477BBF3" w:rsidR="0073322D" w:rsidRPr="004A462E" w:rsidRDefault="0073322D" w:rsidP="00452E69">
      <w:pPr>
        <w:pStyle w:val="afb"/>
        <w:jc w:val="center"/>
        <w:rPr>
          <w:rFonts w:ascii="Times New Roman" w:eastAsiaTheme="minorHAnsi" w:hAnsi="Times New Roman"/>
          <w:i/>
          <w:iCs/>
          <w:color w:val="000000"/>
          <w:szCs w:val="22"/>
          <w14:ligatures w14:val="standardContextual"/>
        </w:rPr>
      </w:pPr>
      <w:r w:rsidRPr="004A462E">
        <w:rPr>
          <w:rFonts w:ascii="Times New Roman" w:eastAsiaTheme="minorHAnsi" w:hAnsi="Times New Roman"/>
          <w:i/>
          <w:iCs/>
          <w:color w:val="000000"/>
          <w:szCs w:val="22"/>
          <w14:ligatures w14:val="standardContextual"/>
        </w:rPr>
        <w:t>Рис</w:t>
      </w:r>
      <w:r w:rsidR="00BF65DD" w:rsidRPr="004A462E">
        <w:rPr>
          <w:rFonts w:ascii="Times New Roman" w:eastAsiaTheme="minorHAnsi" w:hAnsi="Times New Roman"/>
          <w:i/>
          <w:iCs/>
          <w:color w:val="000000"/>
          <w:szCs w:val="22"/>
          <w14:ligatures w14:val="standardContextual"/>
        </w:rPr>
        <w:t>.</w:t>
      </w:r>
      <w:r w:rsidRPr="004A462E">
        <w:rPr>
          <w:rFonts w:ascii="Times New Roman" w:eastAsiaTheme="minorHAnsi" w:hAnsi="Times New Roman"/>
          <w:i/>
          <w:iCs/>
          <w:color w:val="000000"/>
          <w:szCs w:val="22"/>
          <w14:ligatures w14:val="standardContextual"/>
        </w:rPr>
        <w:t xml:space="preserve"> 1.1. Розташування Громади на території України</w:t>
      </w:r>
    </w:p>
    <w:p w14:paraId="5E346758" w14:textId="79A32C59" w:rsidR="00A10751" w:rsidRPr="004A462E" w:rsidRDefault="00A10751" w:rsidP="008E729F">
      <w:pPr>
        <w:tabs>
          <w:tab w:val="left" w:pos="284"/>
        </w:tabs>
        <w:spacing w:after="240"/>
        <w:ind w:firstLine="709"/>
        <w:rPr>
          <w:rFonts w:ascii="Times New Roman" w:hAnsi="Times New Roman" w:cs="Times New Roman"/>
          <w:lang w:val="uk-UA"/>
        </w:rPr>
      </w:pPr>
      <w:r w:rsidRPr="004A462E">
        <w:rPr>
          <w:rFonts w:ascii="Times New Roman" w:hAnsi="Times New Roman" w:cs="Times New Roman"/>
          <w:lang w:val="uk-UA"/>
        </w:rPr>
        <w:t xml:space="preserve">Нововолинська </w:t>
      </w:r>
      <w:r w:rsidR="00095072" w:rsidRPr="004A462E">
        <w:rPr>
          <w:rFonts w:ascii="Times New Roman" w:hAnsi="Times New Roman" w:cs="Times New Roman"/>
          <w:lang w:val="uk-UA"/>
        </w:rPr>
        <w:t>ТГ</w:t>
      </w:r>
      <w:r w:rsidRPr="004A462E">
        <w:rPr>
          <w:rFonts w:ascii="Times New Roman" w:hAnsi="Times New Roman" w:cs="Times New Roman"/>
          <w:lang w:val="uk-UA"/>
        </w:rPr>
        <w:t xml:space="preserve"> має вигідне транспортно-географічне розташування оскільки через нього проходять автомагістралі за напрямками Львів-Ковель, Брест-Львів, Львів- Луцьк, Львів -Брест-Москва, Львів-Луцьк. Прикордонне розташування Нововолинської ТГ має значний потенціал розвитку ділових та культурних зв'язків з сусідньою Республікою Польща та іншими країнами Європи. Зокрема м. Нововолинськ розташоване на відстані близько 5 км від кордону з Польщею і приблизно за 92 км від кордону з Білоруссю</w:t>
      </w:r>
      <w:r w:rsidR="004159E9" w:rsidRPr="004A462E">
        <w:rPr>
          <w:rFonts w:ascii="Times New Roman" w:hAnsi="Times New Roman" w:cs="Times New Roman"/>
          <w:lang w:val="uk-UA"/>
        </w:rPr>
        <w:t xml:space="preserve"> </w:t>
      </w:r>
      <w:r w:rsidR="004159E9" w:rsidRPr="004A462E">
        <w:rPr>
          <w:rFonts w:ascii="Times New Roman" w:hAnsi="Times New Roman" w:cs="Times New Roman"/>
          <w:i/>
          <w:iCs/>
          <w:lang w:val="uk-UA"/>
        </w:rPr>
        <w:t>(</w:t>
      </w:r>
      <w:r w:rsidR="003E5E29" w:rsidRPr="004A462E">
        <w:rPr>
          <w:rFonts w:ascii="Times New Roman" w:hAnsi="Times New Roman" w:cs="Times New Roman"/>
          <w:i/>
          <w:iCs/>
          <w:lang w:val="uk-UA"/>
        </w:rPr>
        <w:t>р</w:t>
      </w:r>
      <w:r w:rsidR="004159E9" w:rsidRPr="004A462E">
        <w:rPr>
          <w:rFonts w:ascii="Times New Roman" w:hAnsi="Times New Roman" w:cs="Times New Roman"/>
          <w:i/>
          <w:iCs/>
          <w:lang w:val="uk-UA"/>
        </w:rPr>
        <w:t>ис 1.2.).</w:t>
      </w:r>
    </w:p>
    <w:p w14:paraId="747F7AEC" w14:textId="0DE1D546" w:rsidR="008E729F" w:rsidRPr="004A462E" w:rsidRDefault="008E729F" w:rsidP="008E729F">
      <w:pPr>
        <w:tabs>
          <w:tab w:val="left" w:pos="284"/>
        </w:tabs>
        <w:ind w:firstLine="709"/>
        <w:jc w:val="center"/>
        <w:rPr>
          <w:rFonts w:ascii="Times New Roman" w:hAnsi="Times New Roman" w:cs="Times New Roman"/>
          <w:lang w:val="uk-UA"/>
        </w:rPr>
      </w:pPr>
      <w:r w:rsidRPr="004A462E">
        <w:rPr>
          <w:rFonts w:ascii="Times New Roman" w:hAnsi="Times New Roman" w:cs="Times New Roman"/>
          <w:noProof/>
          <w:lang w:val="uk-UA" w:eastAsia="uk-UA"/>
        </w:rPr>
        <w:drawing>
          <wp:inline distT="0" distB="0" distL="0" distR="0" wp14:anchorId="2BBF9787" wp14:editId="7024D940">
            <wp:extent cx="4286250" cy="2409825"/>
            <wp:effectExtent l="0" t="0" r="0" b="9525"/>
            <wp:docPr id="211905189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051897" name=""/>
                    <pic:cNvPicPr/>
                  </pic:nvPicPr>
                  <pic:blipFill>
                    <a:blip r:embed="rId9"/>
                    <a:stretch>
                      <a:fillRect/>
                    </a:stretch>
                  </pic:blipFill>
                  <pic:spPr>
                    <a:xfrm>
                      <a:off x="0" y="0"/>
                      <a:ext cx="4286250" cy="2409825"/>
                    </a:xfrm>
                    <a:prstGeom prst="rect">
                      <a:avLst/>
                    </a:prstGeom>
                  </pic:spPr>
                </pic:pic>
              </a:graphicData>
            </a:graphic>
          </wp:inline>
        </w:drawing>
      </w:r>
    </w:p>
    <w:p w14:paraId="742AF7A9" w14:textId="6277E9E2" w:rsidR="00DB5F78" w:rsidRPr="004A462E" w:rsidRDefault="00452E69" w:rsidP="00452E69">
      <w:pPr>
        <w:tabs>
          <w:tab w:val="left" w:pos="284"/>
        </w:tabs>
        <w:spacing w:after="240"/>
        <w:jc w:val="center"/>
        <w:rPr>
          <w:rFonts w:ascii="Times New Roman" w:hAnsi="Times New Roman" w:cs="Times New Roman"/>
          <w:i/>
          <w:iCs/>
          <w:lang w:val="uk-UA"/>
        </w:rPr>
      </w:pPr>
      <w:r w:rsidRPr="004A462E">
        <w:rPr>
          <w:rFonts w:ascii="Times New Roman" w:hAnsi="Times New Roman" w:cs="Times New Roman"/>
          <w:i/>
          <w:iCs/>
          <w:lang w:val="uk-UA"/>
        </w:rPr>
        <w:t>Рис. 1.2</w:t>
      </w:r>
      <w:r w:rsidR="0073322D" w:rsidRPr="004A462E">
        <w:rPr>
          <w:rFonts w:ascii="Times New Roman" w:hAnsi="Times New Roman" w:cs="Times New Roman"/>
          <w:i/>
          <w:iCs/>
          <w:lang w:val="uk-UA"/>
        </w:rPr>
        <w:t xml:space="preserve">. </w:t>
      </w:r>
      <w:r w:rsidRPr="004A462E">
        <w:rPr>
          <w:rFonts w:ascii="Times New Roman" w:hAnsi="Times New Roman" w:cs="Times New Roman"/>
          <w:i/>
          <w:iCs/>
          <w:lang w:val="uk-UA"/>
        </w:rPr>
        <w:t>Відстань від Нововолинської громади до інших населених пунктів</w:t>
      </w:r>
    </w:p>
    <w:p w14:paraId="56FEA762" w14:textId="2A0198A8" w:rsidR="008E729F" w:rsidRPr="004A462E" w:rsidRDefault="008E729F" w:rsidP="0073322D">
      <w:pPr>
        <w:pStyle w:val="afb"/>
        <w:spacing w:line="240" w:lineRule="auto"/>
        <w:ind w:firstLine="720"/>
        <w:rPr>
          <w:rFonts w:ascii="Times New Roman" w:eastAsiaTheme="minorHAnsi" w:hAnsi="Times New Roman"/>
          <w:color w:val="000000"/>
          <w:szCs w:val="22"/>
          <w14:ligatures w14:val="standardContextual"/>
        </w:rPr>
      </w:pPr>
      <w:r w:rsidRPr="004A462E">
        <w:rPr>
          <w:rFonts w:ascii="Times New Roman" w:eastAsiaTheme="minorHAnsi" w:hAnsi="Times New Roman"/>
          <w:color w:val="000000"/>
          <w:szCs w:val="22"/>
          <w14:ligatures w14:val="standardContextual"/>
        </w:rPr>
        <w:t xml:space="preserve">Нововолинська </w:t>
      </w:r>
      <w:r w:rsidR="00095072" w:rsidRPr="004A462E">
        <w:rPr>
          <w:rFonts w:ascii="Times New Roman" w:eastAsiaTheme="minorHAnsi" w:hAnsi="Times New Roman"/>
          <w:color w:val="000000"/>
          <w:szCs w:val="22"/>
          <w14:ligatures w14:val="standardContextual"/>
        </w:rPr>
        <w:t>ТГ</w:t>
      </w:r>
      <w:r w:rsidRPr="004A462E">
        <w:rPr>
          <w:rFonts w:ascii="Times New Roman" w:eastAsiaTheme="minorHAnsi" w:hAnsi="Times New Roman"/>
          <w:color w:val="000000"/>
          <w:szCs w:val="22"/>
          <w14:ligatures w14:val="standardContextual"/>
        </w:rPr>
        <w:t xml:space="preserve"> знаходиться в лісостеповій зоні. Для цієї території властивий долинно-грядовий рельєф, ускладнений яружно-балочними й карстовими формами із сірими опідзоленими ґрунтами в поєднанні з мало гумусним чорноземом. </w:t>
      </w:r>
    </w:p>
    <w:p w14:paraId="424E7581" w14:textId="5370768E" w:rsidR="004159E9" w:rsidRPr="004A462E" w:rsidRDefault="0073322D" w:rsidP="008E729F">
      <w:pPr>
        <w:tabs>
          <w:tab w:val="left" w:pos="284"/>
        </w:tabs>
        <w:rPr>
          <w:rFonts w:ascii="Times New Roman" w:hAnsi="Times New Roman" w:cs="Times New Roman"/>
          <w:lang w:val="uk-UA"/>
        </w:rPr>
      </w:pPr>
      <w:r w:rsidRPr="004A462E">
        <w:rPr>
          <w:rFonts w:ascii="Times New Roman" w:hAnsi="Times New Roman" w:cs="Times New Roman"/>
          <w:lang w:val="uk-UA"/>
        </w:rPr>
        <w:tab/>
      </w:r>
      <w:r w:rsidRPr="004A462E">
        <w:rPr>
          <w:rFonts w:ascii="Times New Roman" w:hAnsi="Times New Roman" w:cs="Times New Roman"/>
          <w:lang w:val="uk-UA"/>
        </w:rPr>
        <w:tab/>
      </w:r>
      <w:r w:rsidR="008E729F" w:rsidRPr="004A462E">
        <w:rPr>
          <w:rFonts w:ascii="Times New Roman" w:hAnsi="Times New Roman" w:cs="Times New Roman"/>
          <w:lang w:val="uk-UA"/>
        </w:rPr>
        <w:t>Клімат громади помірно-континентальний з м’якою зимою із частими відлигами, не</w:t>
      </w:r>
      <w:r w:rsidR="00F75491" w:rsidRPr="004A462E">
        <w:rPr>
          <w:rFonts w:ascii="Times New Roman" w:hAnsi="Times New Roman" w:cs="Times New Roman"/>
          <w:lang w:val="uk-UA"/>
        </w:rPr>
        <w:t>спекотним</w:t>
      </w:r>
      <w:r w:rsidR="008E729F" w:rsidRPr="004A462E">
        <w:rPr>
          <w:rFonts w:ascii="Times New Roman" w:hAnsi="Times New Roman" w:cs="Times New Roman"/>
          <w:lang w:val="uk-UA"/>
        </w:rPr>
        <w:t xml:space="preserve"> літом, затяжними </w:t>
      </w:r>
      <w:r w:rsidR="00615B5B" w:rsidRPr="004A462E">
        <w:rPr>
          <w:rFonts w:ascii="Times New Roman" w:hAnsi="Times New Roman" w:cs="Times New Roman"/>
          <w:lang w:val="uk-UA"/>
        </w:rPr>
        <w:t>навесні</w:t>
      </w:r>
      <w:r w:rsidR="008E729F" w:rsidRPr="004A462E">
        <w:rPr>
          <w:rFonts w:ascii="Times New Roman" w:hAnsi="Times New Roman" w:cs="Times New Roman"/>
          <w:lang w:val="uk-UA"/>
        </w:rPr>
        <w:t xml:space="preserve"> та </w:t>
      </w:r>
      <w:r w:rsidR="00615B5B" w:rsidRPr="004A462E">
        <w:rPr>
          <w:rFonts w:ascii="Times New Roman" w:hAnsi="Times New Roman" w:cs="Times New Roman"/>
          <w:lang w:val="uk-UA"/>
        </w:rPr>
        <w:t>восени</w:t>
      </w:r>
      <w:r w:rsidR="008E729F" w:rsidRPr="004A462E">
        <w:rPr>
          <w:rFonts w:ascii="Times New Roman" w:hAnsi="Times New Roman" w:cs="Times New Roman"/>
          <w:lang w:val="uk-UA"/>
        </w:rPr>
        <w:t>.</w:t>
      </w:r>
    </w:p>
    <w:p w14:paraId="65D239D6" w14:textId="28938788" w:rsidR="00615B5B" w:rsidRPr="004A462E" w:rsidRDefault="00615B5B" w:rsidP="00615B5B">
      <w:pPr>
        <w:tabs>
          <w:tab w:val="left" w:pos="284"/>
        </w:tabs>
        <w:spacing w:before="240" w:after="240"/>
        <w:rPr>
          <w:rFonts w:ascii="Times New Roman" w:hAnsi="Times New Roman" w:cs="Times New Roman"/>
          <w:b/>
          <w:bCs/>
          <w:lang w:val="uk-UA"/>
        </w:rPr>
      </w:pPr>
      <w:r w:rsidRPr="004A462E">
        <w:rPr>
          <w:rFonts w:ascii="Times New Roman" w:hAnsi="Times New Roman" w:cs="Times New Roman"/>
          <w:b/>
          <w:bCs/>
          <w:lang w:val="uk-UA"/>
        </w:rPr>
        <w:t xml:space="preserve">Показники економічного розвитку громади </w:t>
      </w:r>
    </w:p>
    <w:p w14:paraId="79FDF274" w14:textId="77777777" w:rsidR="00615B5B" w:rsidRPr="004A462E" w:rsidRDefault="00615B5B" w:rsidP="008E729F">
      <w:pPr>
        <w:tabs>
          <w:tab w:val="left" w:pos="284"/>
        </w:tabs>
        <w:rPr>
          <w:rFonts w:ascii="Times New Roman" w:hAnsi="Times New Roman" w:cs="Times New Roman"/>
          <w:lang w:val="uk-UA"/>
        </w:rPr>
      </w:pPr>
      <w:r w:rsidRPr="004A462E">
        <w:rPr>
          <w:rFonts w:ascii="Times New Roman" w:hAnsi="Times New Roman" w:cs="Times New Roman"/>
          <w:lang w:val="uk-UA"/>
        </w:rPr>
        <w:tab/>
      </w:r>
      <w:r w:rsidRPr="004A462E">
        <w:rPr>
          <w:rFonts w:ascii="Times New Roman" w:hAnsi="Times New Roman" w:cs="Times New Roman"/>
          <w:lang w:val="uk-UA"/>
        </w:rPr>
        <w:tab/>
        <w:t xml:space="preserve">Основу економіки міста формують більше 40 промислових підприємств, виробнича сфера яких – це приладобудування, деревообробна, хімічна, металообробна та харчова галузі промисловості, також меблеве, будівельне виробництва. </w:t>
      </w:r>
    </w:p>
    <w:p w14:paraId="6FC44494" w14:textId="77777777" w:rsidR="00615B5B" w:rsidRPr="004A462E" w:rsidRDefault="00615B5B" w:rsidP="008E729F">
      <w:pPr>
        <w:tabs>
          <w:tab w:val="left" w:pos="284"/>
        </w:tabs>
        <w:rPr>
          <w:rFonts w:ascii="Times New Roman" w:hAnsi="Times New Roman" w:cs="Times New Roman"/>
          <w:lang w:val="uk-UA"/>
        </w:rPr>
      </w:pPr>
      <w:r w:rsidRPr="004A462E">
        <w:rPr>
          <w:rFonts w:ascii="Times New Roman" w:hAnsi="Times New Roman" w:cs="Times New Roman"/>
          <w:lang w:val="uk-UA"/>
        </w:rPr>
        <w:lastRenderedPageBreak/>
        <w:tab/>
      </w:r>
      <w:r w:rsidRPr="004A462E">
        <w:rPr>
          <w:rFonts w:ascii="Times New Roman" w:hAnsi="Times New Roman" w:cs="Times New Roman"/>
          <w:lang w:val="uk-UA"/>
        </w:rPr>
        <w:tab/>
        <w:t xml:space="preserve">Спеціалізація підприємств - різноманітна - від виготовлення збірних дерев’яних конструкцій, переробки деревини, виробництва меблів, косметики до важкої металургії. </w:t>
      </w:r>
    </w:p>
    <w:p w14:paraId="4647F104" w14:textId="77777777" w:rsidR="00615B5B" w:rsidRPr="004A462E" w:rsidRDefault="00615B5B" w:rsidP="008E729F">
      <w:pPr>
        <w:tabs>
          <w:tab w:val="left" w:pos="284"/>
        </w:tabs>
        <w:rPr>
          <w:rFonts w:ascii="Times New Roman" w:hAnsi="Times New Roman" w:cs="Times New Roman"/>
          <w:lang w:val="uk-UA"/>
        </w:rPr>
      </w:pPr>
      <w:r w:rsidRPr="004A462E">
        <w:rPr>
          <w:rFonts w:ascii="Times New Roman" w:hAnsi="Times New Roman" w:cs="Times New Roman"/>
          <w:lang w:val="uk-UA"/>
        </w:rPr>
        <w:tab/>
      </w:r>
      <w:r w:rsidRPr="004A462E">
        <w:rPr>
          <w:rFonts w:ascii="Times New Roman" w:hAnsi="Times New Roman" w:cs="Times New Roman"/>
          <w:lang w:val="uk-UA"/>
        </w:rPr>
        <w:tab/>
        <w:t xml:space="preserve">Протягом 2022 та 2023 років з 11 шахт працювали шахти № 9 та Бужанська. </w:t>
      </w:r>
    </w:p>
    <w:p w14:paraId="3ACB4339" w14:textId="77777777" w:rsidR="00615B5B" w:rsidRPr="004A462E" w:rsidRDefault="00615B5B" w:rsidP="008E729F">
      <w:pPr>
        <w:tabs>
          <w:tab w:val="left" w:pos="284"/>
        </w:tabs>
        <w:rPr>
          <w:rFonts w:ascii="Times New Roman" w:hAnsi="Times New Roman" w:cs="Times New Roman"/>
          <w:lang w:val="uk-UA"/>
        </w:rPr>
      </w:pPr>
      <w:r w:rsidRPr="004A462E">
        <w:rPr>
          <w:rFonts w:ascii="Times New Roman" w:hAnsi="Times New Roman" w:cs="Times New Roman"/>
          <w:lang w:val="uk-UA"/>
        </w:rPr>
        <w:tab/>
      </w:r>
      <w:r w:rsidRPr="004A462E">
        <w:rPr>
          <w:rFonts w:ascii="Times New Roman" w:hAnsi="Times New Roman" w:cs="Times New Roman"/>
          <w:lang w:val="uk-UA"/>
        </w:rPr>
        <w:tab/>
        <w:t xml:space="preserve">Шахтами міста за 2021 рік видобуто 14,4 тис.тонн вугілля, що на 19,7 тис.тонн менше в порівнянні з відповідним періодом попереднього року. Планове завдання вугільні підприємства ДП «Волиньвугілля» виконали на 13,4%. </w:t>
      </w:r>
    </w:p>
    <w:p w14:paraId="4351E753" w14:textId="77777777" w:rsidR="00615B5B" w:rsidRPr="004A462E" w:rsidRDefault="00615B5B" w:rsidP="008E729F">
      <w:pPr>
        <w:tabs>
          <w:tab w:val="left" w:pos="284"/>
        </w:tabs>
        <w:rPr>
          <w:rFonts w:ascii="Times New Roman" w:hAnsi="Times New Roman" w:cs="Times New Roman"/>
          <w:lang w:val="uk-UA"/>
        </w:rPr>
      </w:pPr>
      <w:r w:rsidRPr="004A462E">
        <w:rPr>
          <w:rFonts w:ascii="Times New Roman" w:hAnsi="Times New Roman" w:cs="Times New Roman"/>
          <w:lang w:val="uk-UA"/>
        </w:rPr>
        <w:tab/>
      </w:r>
      <w:r w:rsidRPr="004A462E">
        <w:rPr>
          <w:rFonts w:ascii="Times New Roman" w:hAnsi="Times New Roman" w:cs="Times New Roman"/>
          <w:lang w:val="uk-UA"/>
        </w:rPr>
        <w:tab/>
        <w:t xml:space="preserve">Відповідно до Концепції Державної цільової програми справедливої трансформації вугільних регіонів України на період до 2030 року, схваленої постановою Кабінету Міністрів України від 22 вересня 2021 р. № 1024, Нововолинська територіальна громада входить до переліку громад, які визначаються як колишні вугільні регіони, які підлягають справедливій трансформації вугледобувних підприємств. Станом на дату підготовки ПВР продовжено на 13 невизначений період роботу двох шахт у зв’язку з атаками на енергетичну інфраструктуру країни. Також варто зауважити, що шахта 1 «Нововолинська» перебуває в процесі закриття. </w:t>
      </w:r>
    </w:p>
    <w:p w14:paraId="12A2850A" w14:textId="77777777" w:rsidR="002A65E4" w:rsidRPr="004A462E" w:rsidRDefault="00615B5B" w:rsidP="008E729F">
      <w:pPr>
        <w:tabs>
          <w:tab w:val="left" w:pos="284"/>
        </w:tabs>
        <w:rPr>
          <w:rFonts w:ascii="Times New Roman" w:hAnsi="Times New Roman" w:cs="Times New Roman"/>
          <w:lang w:val="uk-UA"/>
        </w:rPr>
      </w:pPr>
      <w:r w:rsidRPr="004A462E">
        <w:rPr>
          <w:rFonts w:ascii="Times New Roman" w:hAnsi="Times New Roman" w:cs="Times New Roman"/>
          <w:lang w:val="uk-UA"/>
        </w:rPr>
        <w:tab/>
      </w:r>
      <w:r w:rsidRPr="004A462E">
        <w:rPr>
          <w:rFonts w:ascii="Times New Roman" w:hAnsi="Times New Roman" w:cs="Times New Roman"/>
          <w:lang w:val="uk-UA"/>
        </w:rPr>
        <w:tab/>
        <w:t xml:space="preserve">Обсяг роздрібного товарообороту підприємств, основним видом економічної діяльності яких є роздрібна торгівля, за 2021 рік становив 744,8 млн грн, в тому числі продовольчі товари – 308,3 млн грн, непродовольчі товари – 436,4 млн грн. </w:t>
      </w:r>
    </w:p>
    <w:p w14:paraId="0721B820" w14:textId="77777777" w:rsidR="00020D73" w:rsidRPr="004A462E" w:rsidRDefault="002A65E4" w:rsidP="008E729F">
      <w:pPr>
        <w:tabs>
          <w:tab w:val="left" w:pos="284"/>
        </w:tabs>
        <w:rPr>
          <w:rFonts w:ascii="Times New Roman" w:hAnsi="Times New Roman" w:cs="Times New Roman"/>
          <w:lang w:val="uk-UA"/>
        </w:rPr>
      </w:pPr>
      <w:r w:rsidRPr="004A462E">
        <w:rPr>
          <w:rFonts w:ascii="Times New Roman" w:hAnsi="Times New Roman" w:cs="Times New Roman"/>
          <w:lang w:val="uk-UA"/>
        </w:rPr>
        <w:tab/>
      </w:r>
      <w:r w:rsidRPr="004A462E">
        <w:rPr>
          <w:rFonts w:ascii="Times New Roman" w:hAnsi="Times New Roman" w:cs="Times New Roman"/>
          <w:lang w:val="uk-UA"/>
        </w:rPr>
        <w:tab/>
      </w:r>
      <w:r w:rsidR="00615B5B" w:rsidRPr="004A462E">
        <w:rPr>
          <w:rFonts w:ascii="Times New Roman" w:hAnsi="Times New Roman" w:cs="Times New Roman"/>
          <w:lang w:val="uk-UA"/>
        </w:rPr>
        <w:t xml:space="preserve">За 2021 рік обсяги товарного експорту у порівнянні з відповідним періодом попереднього року збільшились на 51,1 % і становлять 64 456,1 тис. дол. США, імпорту збільшились на 13,5 % і становлять 128 414,8 тис. дол. США. Від’ємне сальдо зовнішньої торгівлі склало 63 958,7 тис. дол. США. </w:t>
      </w:r>
    </w:p>
    <w:p w14:paraId="4CC5260F" w14:textId="77777777" w:rsidR="00020D73" w:rsidRPr="004A462E" w:rsidRDefault="00020D73" w:rsidP="008E729F">
      <w:pPr>
        <w:tabs>
          <w:tab w:val="left" w:pos="284"/>
        </w:tabs>
        <w:rPr>
          <w:rFonts w:ascii="Times New Roman" w:hAnsi="Times New Roman" w:cs="Times New Roman"/>
          <w:lang w:val="uk-UA"/>
        </w:rPr>
      </w:pPr>
      <w:r w:rsidRPr="004A462E">
        <w:rPr>
          <w:rFonts w:ascii="Times New Roman" w:hAnsi="Times New Roman" w:cs="Times New Roman"/>
          <w:lang w:val="uk-UA"/>
        </w:rPr>
        <w:tab/>
      </w:r>
      <w:r w:rsidRPr="004A462E">
        <w:rPr>
          <w:rFonts w:ascii="Times New Roman" w:hAnsi="Times New Roman" w:cs="Times New Roman"/>
          <w:lang w:val="uk-UA"/>
        </w:rPr>
        <w:tab/>
      </w:r>
      <w:r w:rsidR="00615B5B" w:rsidRPr="004A462E">
        <w:rPr>
          <w:rFonts w:ascii="Times New Roman" w:hAnsi="Times New Roman" w:cs="Times New Roman"/>
          <w:lang w:val="uk-UA"/>
        </w:rPr>
        <w:t>Шахтами міста за 9 місяців 2023 року видобуто 13,9 тис.</w:t>
      </w:r>
      <w:r w:rsidRPr="004A462E">
        <w:rPr>
          <w:rFonts w:ascii="Times New Roman" w:hAnsi="Times New Roman" w:cs="Times New Roman"/>
          <w:lang w:val="uk-UA"/>
        </w:rPr>
        <w:t xml:space="preserve"> </w:t>
      </w:r>
      <w:r w:rsidR="00615B5B" w:rsidRPr="004A462E">
        <w:rPr>
          <w:rFonts w:ascii="Times New Roman" w:hAnsi="Times New Roman" w:cs="Times New Roman"/>
          <w:lang w:val="uk-UA"/>
        </w:rPr>
        <w:t xml:space="preserve">тонн вугілля, що на 3,3 тис.тонн менше в порівнянні з відповідним періодом попереднього року. Планове завдання вугільні підприємства ДП «Волиньвугілля» виконали на 51,4 відсотка. </w:t>
      </w:r>
    </w:p>
    <w:p w14:paraId="50A1F89E" w14:textId="77777777" w:rsidR="00020D73" w:rsidRPr="004A462E" w:rsidRDefault="00020D73" w:rsidP="008E729F">
      <w:pPr>
        <w:tabs>
          <w:tab w:val="left" w:pos="284"/>
        </w:tabs>
        <w:rPr>
          <w:rFonts w:ascii="Times New Roman" w:hAnsi="Times New Roman" w:cs="Times New Roman"/>
          <w:lang w:val="uk-UA"/>
        </w:rPr>
      </w:pPr>
      <w:r w:rsidRPr="004A462E">
        <w:rPr>
          <w:rFonts w:ascii="Times New Roman" w:hAnsi="Times New Roman" w:cs="Times New Roman"/>
          <w:lang w:val="uk-UA"/>
        </w:rPr>
        <w:tab/>
      </w:r>
      <w:r w:rsidRPr="004A462E">
        <w:rPr>
          <w:rFonts w:ascii="Times New Roman" w:hAnsi="Times New Roman" w:cs="Times New Roman"/>
          <w:lang w:val="uk-UA"/>
        </w:rPr>
        <w:tab/>
      </w:r>
      <w:r w:rsidR="00615B5B" w:rsidRPr="004A462E">
        <w:rPr>
          <w:rFonts w:ascii="Times New Roman" w:hAnsi="Times New Roman" w:cs="Times New Roman"/>
          <w:lang w:val="uk-UA"/>
        </w:rPr>
        <w:t xml:space="preserve">ТОВ «Механічно-ливарний завод» виготовляє литво, деталі та модельне оснащення, а також запчастини для кар'єрної, кранової та сільськогосподарської техніки. Дане підприємство має можливість виготовляти відливки вагою до 3000 кг зі сталі, і до 1500 кг з чавуну та бронзи. </w:t>
      </w:r>
    </w:p>
    <w:p w14:paraId="18F28573" w14:textId="77777777" w:rsidR="00020D73" w:rsidRPr="004A462E" w:rsidRDefault="00020D73" w:rsidP="008E729F">
      <w:pPr>
        <w:tabs>
          <w:tab w:val="left" w:pos="284"/>
        </w:tabs>
        <w:rPr>
          <w:rFonts w:ascii="Times New Roman" w:hAnsi="Times New Roman" w:cs="Times New Roman"/>
          <w:lang w:val="uk-UA"/>
        </w:rPr>
      </w:pPr>
      <w:r w:rsidRPr="004A462E">
        <w:rPr>
          <w:rFonts w:ascii="Times New Roman" w:hAnsi="Times New Roman" w:cs="Times New Roman"/>
          <w:lang w:val="uk-UA"/>
        </w:rPr>
        <w:tab/>
      </w:r>
      <w:r w:rsidRPr="004A462E">
        <w:rPr>
          <w:rFonts w:ascii="Times New Roman" w:hAnsi="Times New Roman" w:cs="Times New Roman"/>
          <w:lang w:val="uk-UA"/>
        </w:rPr>
        <w:tab/>
      </w:r>
      <w:r w:rsidR="00615B5B" w:rsidRPr="004A462E">
        <w:rPr>
          <w:rFonts w:ascii="Times New Roman" w:hAnsi="Times New Roman" w:cs="Times New Roman"/>
          <w:lang w:val="uk-UA"/>
        </w:rPr>
        <w:t xml:space="preserve">ТОВ «Завод Промлит»— спеціалізується на виготовленні дрібносерійних і середньосерійних партій відливок з сірих, низьколегованих та високолегованих чавунів. Продукція виготовляється для машинобудівних, металургійних, добувних, транспортних та переробних підприємств. Виробнича потужність — 3000 тонн відливок на рік. </w:t>
      </w:r>
    </w:p>
    <w:p w14:paraId="2E1AD870" w14:textId="484D3E45" w:rsidR="00615B5B" w:rsidRPr="004A462E" w:rsidRDefault="00020D73" w:rsidP="008E729F">
      <w:pPr>
        <w:tabs>
          <w:tab w:val="left" w:pos="284"/>
        </w:tabs>
        <w:rPr>
          <w:rFonts w:ascii="Times New Roman" w:hAnsi="Times New Roman" w:cs="Times New Roman"/>
          <w:lang w:val="uk-UA"/>
        </w:rPr>
      </w:pPr>
      <w:r w:rsidRPr="004A462E">
        <w:rPr>
          <w:rFonts w:ascii="Times New Roman" w:hAnsi="Times New Roman" w:cs="Times New Roman"/>
          <w:lang w:val="uk-UA"/>
        </w:rPr>
        <w:tab/>
      </w:r>
      <w:r w:rsidRPr="004A462E">
        <w:rPr>
          <w:rFonts w:ascii="Times New Roman" w:hAnsi="Times New Roman" w:cs="Times New Roman"/>
          <w:lang w:val="uk-UA"/>
        </w:rPr>
        <w:tab/>
      </w:r>
      <w:r w:rsidR="00615B5B" w:rsidRPr="004A462E">
        <w:rPr>
          <w:rFonts w:ascii="Times New Roman" w:hAnsi="Times New Roman" w:cs="Times New Roman"/>
          <w:lang w:val="uk-UA"/>
        </w:rPr>
        <w:t xml:space="preserve">Економічний розвиток Нововолинської міської територіальної громади забезпечується через підтримку суб’єктів господарювання та залучення додаткових ресурсів в Громаду. Незважаючи на те, що місто Нововолинськ є дотаційним та потребує підтримки держави в підтриманні належного рівня функціонування, місто активно проводить заходи, спрямовані на його розвиток. </w:t>
      </w:r>
    </w:p>
    <w:p w14:paraId="1C453C16" w14:textId="772F63A2" w:rsidR="00F354F8" w:rsidRPr="007D2E9B" w:rsidRDefault="004159E9" w:rsidP="007D2E9B">
      <w:pPr>
        <w:rPr>
          <w:lang w:val="uk-UA"/>
        </w:rPr>
      </w:pPr>
      <w:r>
        <w:rPr>
          <w:lang w:val="uk-UA"/>
        </w:rPr>
        <w:br w:type="page"/>
      </w:r>
      <w:bookmarkStart w:id="3" w:name="_Toc205902862"/>
      <w:bookmarkStart w:id="4" w:name="_Toc205904991"/>
      <w:r w:rsidR="00740D85">
        <w:rPr>
          <w:rFonts w:ascii="Times New Roman" w:hAnsi="Times New Roman" w:cs="Times New Roman"/>
          <w:b/>
          <w:bCs/>
          <w:color w:val="auto"/>
          <w:szCs w:val="24"/>
          <w:lang w:val="uk-UA"/>
        </w:rPr>
        <w:lastRenderedPageBreak/>
        <w:t xml:space="preserve">                                                               </w:t>
      </w:r>
      <w:r w:rsidR="00CD0C8D" w:rsidRPr="00CD0C8D">
        <w:rPr>
          <w:rFonts w:ascii="Times New Roman" w:hAnsi="Times New Roman" w:cs="Times New Roman"/>
          <w:b/>
          <w:bCs/>
          <w:color w:val="auto"/>
          <w:szCs w:val="24"/>
          <w:lang w:val="uk-UA"/>
        </w:rPr>
        <w:t xml:space="preserve">2. </w:t>
      </w:r>
      <w:r w:rsidRPr="00CD0C8D">
        <w:rPr>
          <w:rFonts w:ascii="Times New Roman" w:hAnsi="Times New Roman" w:cs="Times New Roman"/>
          <w:b/>
          <w:bCs/>
          <w:color w:val="auto"/>
          <w:szCs w:val="24"/>
          <w:lang w:val="uk-UA"/>
        </w:rPr>
        <w:t>ДЕМОГРАФІЯ</w:t>
      </w:r>
      <w:bookmarkEnd w:id="3"/>
      <w:bookmarkEnd w:id="4"/>
    </w:p>
    <w:p w14:paraId="7B4C5972" w14:textId="77777777" w:rsidR="00740D85" w:rsidRPr="00740D85" w:rsidRDefault="00740D85" w:rsidP="00740D85">
      <w:pPr>
        <w:rPr>
          <w:lang w:val="uk-UA"/>
        </w:rPr>
      </w:pPr>
    </w:p>
    <w:p w14:paraId="3154265B" w14:textId="44AAE8EB" w:rsidR="00F354F8" w:rsidRPr="000A7BF4" w:rsidRDefault="00F354F8" w:rsidP="00F354F8">
      <w:pPr>
        <w:ind w:firstLine="720"/>
        <w:rPr>
          <w:rFonts w:ascii="Times New Roman" w:hAnsi="Times New Roman" w:cs="Times New Roman"/>
          <w:color w:val="000000" w:themeColor="text1"/>
          <w:szCs w:val="24"/>
          <w:lang w:val="uk-UA"/>
        </w:rPr>
      </w:pPr>
      <w:r w:rsidRPr="000A7BF4">
        <w:rPr>
          <w:rFonts w:ascii="Times New Roman" w:hAnsi="Times New Roman" w:cs="Times New Roman"/>
          <w:color w:val="000000" w:themeColor="text1"/>
          <w:szCs w:val="24"/>
          <w:lang w:val="uk-UA"/>
        </w:rPr>
        <w:t>Станом на 1 січня 2025 року чисельність постійного населення Нововолинської міської територіальної громади становила 47 420 осіб. Із них 25 964 — жінки (55%), а 21 456 — чоловіки (45%). Гендерна структура населення залишається стабільною протягом останніх трьох років із незначним переважанням жінок</w:t>
      </w:r>
      <w:r w:rsidR="003E5E29">
        <w:rPr>
          <w:rFonts w:ascii="Times New Roman" w:hAnsi="Times New Roman" w:cs="Times New Roman"/>
          <w:color w:val="000000" w:themeColor="text1"/>
          <w:szCs w:val="24"/>
          <w:lang w:val="uk-UA"/>
        </w:rPr>
        <w:t xml:space="preserve"> </w:t>
      </w:r>
      <w:r w:rsidR="003E5E29" w:rsidRPr="003E5E29">
        <w:rPr>
          <w:rFonts w:ascii="Times New Roman" w:hAnsi="Times New Roman" w:cs="Times New Roman"/>
          <w:i/>
          <w:iCs/>
          <w:color w:val="000000" w:themeColor="text1"/>
          <w:szCs w:val="24"/>
          <w:lang w:val="uk-UA"/>
        </w:rPr>
        <w:t>(табл. 2.1; рис 2.1)</w:t>
      </w:r>
      <w:r w:rsidRPr="000A7BF4">
        <w:rPr>
          <w:rFonts w:ascii="Times New Roman" w:hAnsi="Times New Roman" w:cs="Times New Roman"/>
          <w:color w:val="000000" w:themeColor="text1"/>
          <w:szCs w:val="24"/>
          <w:lang w:val="uk-UA"/>
        </w:rPr>
        <w:t>.</w:t>
      </w:r>
    </w:p>
    <w:p w14:paraId="04503732" w14:textId="72417884" w:rsidR="00F354F8" w:rsidRPr="000A7BF4" w:rsidRDefault="001A7258" w:rsidP="00F354F8">
      <w:pPr>
        <w:ind w:firstLine="720"/>
        <w:rPr>
          <w:rFonts w:ascii="Times New Roman" w:hAnsi="Times New Roman" w:cs="Times New Roman"/>
          <w:color w:val="000000" w:themeColor="text1"/>
          <w:szCs w:val="24"/>
          <w:lang w:val="uk-UA"/>
        </w:rPr>
      </w:pPr>
      <w:r w:rsidRPr="001A7258">
        <w:rPr>
          <w:rFonts w:ascii="Times New Roman" w:hAnsi="Times New Roman" w:cs="Times New Roman"/>
          <w:color w:val="000000" w:themeColor="text1"/>
          <w:szCs w:val="24"/>
          <w:lang w:val="uk-UA"/>
        </w:rPr>
        <w:t>У віковій категорії 60+ значно переважають жінки — 8 183 особи (64%) проти 4 557 чоловіків (</w:t>
      </w:r>
      <w:r w:rsidR="009E5AFE">
        <w:rPr>
          <w:rFonts w:ascii="Times New Roman" w:hAnsi="Times New Roman" w:cs="Times New Roman"/>
          <w:color w:val="000000" w:themeColor="text1"/>
          <w:szCs w:val="24"/>
          <w:lang w:val="uk-UA"/>
        </w:rPr>
        <w:t>36</w:t>
      </w:r>
      <w:r w:rsidRPr="001A7258">
        <w:rPr>
          <w:rFonts w:ascii="Times New Roman" w:hAnsi="Times New Roman" w:cs="Times New Roman"/>
          <w:color w:val="000000" w:themeColor="text1"/>
          <w:szCs w:val="24"/>
          <w:lang w:val="uk-UA"/>
        </w:rPr>
        <w:t xml:space="preserve">%). Така гендерна диспропорція пояснюється вищою тривалістю життя жінок. При цьому розрив у тривалості життя між жінками та чоловіками в Україні зростає: якщо у 2020 році він складав 9,8 року, то у 2023 році — вже 13,6 року. Середня тривалість життя чоловіків за цей період знизилася з 66,4 року до 57,3 року, тоді як у жінок — із 76,2 року до 70,9 року (за даними </w:t>
      </w:r>
      <w:r w:rsidRPr="00E42B9D">
        <w:rPr>
          <w:rFonts w:ascii="Times New Roman" w:hAnsi="Times New Roman" w:cs="Times New Roman"/>
          <w:color w:val="000000" w:themeColor="text1"/>
          <w:szCs w:val="24"/>
          <w:lang w:val="uk-UA"/>
        </w:rPr>
        <w:t>Д</w:t>
      </w:r>
      <w:r w:rsidR="00E42B9D" w:rsidRPr="00E42B9D">
        <w:rPr>
          <w:rFonts w:ascii="Times New Roman" w:hAnsi="Times New Roman" w:cs="Times New Roman"/>
          <w:color w:val="000000" w:themeColor="text1"/>
          <w:szCs w:val="24"/>
          <w:lang w:val="uk-UA"/>
        </w:rPr>
        <w:t>е</w:t>
      </w:r>
      <w:r w:rsidR="00E42B9D">
        <w:rPr>
          <w:rFonts w:ascii="Times New Roman" w:hAnsi="Times New Roman" w:cs="Times New Roman"/>
          <w:color w:val="000000" w:themeColor="text1"/>
          <w:szCs w:val="24"/>
          <w:lang w:val="uk-UA"/>
        </w:rPr>
        <w:t>ржавної служби статистики України</w:t>
      </w:r>
      <w:r w:rsidRPr="001A7258">
        <w:rPr>
          <w:rFonts w:ascii="Times New Roman" w:hAnsi="Times New Roman" w:cs="Times New Roman"/>
          <w:color w:val="000000" w:themeColor="text1"/>
          <w:szCs w:val="24"/>
          <w:lang w:val="uk-UA"/>
        </w:rPr>
        <w:t xml:space="preserve">). </w:t>
      </w:r>
      <w:r w:rsidR="00F354F8" w:rsidRPr="000A7BF4">
        <w:rPr>
          <w:rFonts w:ascii="Times New Roman" w:hAnsi="Times New Roman" w:cs="Times New Roman"/>
          <w:color w:val="000000" w:themeColor="text1"/>
          <w:szCs w:val="24"/>
          <w:lang w:val="uk-UA"/>
        </w:rPr>
        <w:t>Така диспропорція зумовлена вищою тривалістю життя жінок, що, своєю чергою, вимагає переорієнтації соціальних та медичних послуг саме на потреби літніх жінок.</w:t>
      </w:r>
    </w:p>
    <w:p w14:paraId="14622D3E" w14:textId="63426B77" w:rsidR="00F354F8" w:rsidRPr="001A7258" w:rsidRDefault="00F354F8" w:rsidP="00F354F8">
      <w:pPr>
        <w:ind w:firstLine="720"/>
        <w:rPr>
          <w:rFonts w:ascii="Times New Roman" w:hAnsi="Times New Roman" w:cs="Times New Roman"/>
          <w:color w:val="000000" w:themeColor="text1"/>
          <w:szCs w:val="24"/>
          <w:lang w:val="uk-UA"/>
        </w:rPr>
      </w:pPr>
      <w:r w:rsidRPr="000A7BF4">
        <w:rPr>
          <w:rFonts w:ascii="Times New Roman" w:hAnsi="Times New Roman" w:cs="Times New Roman"/>
          <w:color w:val="000000" w:themeColor="text1"/>
          <w:szCs w:val="24"/>
          <w:lang w:val="uk-UA"/>
        </w:rPr>
        <w:t>Станом на 1 липня 2025 року у громаді зареєстровано 271 дитину з інвалідністю та 154 особи з інвалідністю внаслідок загального захворювання (8 — 1-ша група, 45 — 2-га, 101 — 3-тя група). Крім того, 555 осіб мають інвалідність з дитинства: 123 — 1-ша група, 156 — 2-га група, 276 — 3-тя група. У 2024 році відповідні показники були дещо нижчими: 282 дитини з інвалідністю, 135 осіб із загальним захворюванням та 546 осіб із інвалідністю з дитинства. Гендерний розподіл осіб з інвалідністю у 2025 році: 391 чоловік і 318 жінок; у 2024 році — 375 чоловіків та 306 жінок</w:t>
      </w:r>
      <w:r w:rsidR="001E6D9C">
        <w:rPr>
          <w:rFonts w:ascii="Times New Roman" w:hAnsi="Times New Roman" w:cs="Times New Roman"/>
          <w:color w:val="000000" w:themeColor="text1"/>
          <w:szCs w:val="24"/>
          <w:lang w:val="uk-UA"/>
        </w:rPr>
        <w:t xml:space="preserve"> </w:t>
      </w:r>
      <w:r w:rsidR="001E6D9C" w:rsidRPr="001E6D9C">
        <w:rPr>
          <w:rFonts w:ascii="Times New Roman" w:hAnsi="Times New Roman" w:cs="Times New Roman"/>
          <w:i/>
          <w:iCs/>
          <w:color w:val="000000" w:themeColor="text1"/>
          <w:szCs w:val="24"/>
          <w:lang w:val="uk-UA"/>
        </w:rPr>
        <w:t>(рис. 2.2)</w:t>
      </w:r>
      <w:r w:rsidRPr="000A7BF4">
        <w:rPr>
          <w:rFonts w:ascii="Times New Roman" w:hAnsi="Times New Roman" w:cs="Times New Roman"/>
          <w:color w:val="000000" w:themeColor="text1"/>
          <w:szCs w:val="24"/>
          <w:lang w:val="uk-UA"/>
        </w:rPr>
        <w:t>.</w:t>
      </w:r>
      <w:r w:rsidR="001A7258">
        <w:rPr>
          <w:rFonts w:ascii="Times New Roman" w:hAnsi="Times New Roman" w:cs="Times New Roman"/>
          <w:color w:val="000000" w:themeColor="text1"/>
          <w:szCs w:val="24"/>
          <w:lang w:val="uk-UA"/>
        </w:rPr>
        <w:t xml:space="preserve"> </w:t>
      </w:r>
      <w:r w:rsidR="001A7258" w:rsidRPr="001A7258">
        <w:rPr>
          <w:rFonts w:ascii="Times New Roman" w:hAnsi="Times New Roman" w:cs="Times New Roman"/>
          <w:color w:val="000000" w:themeColor="text1"/>
          <w:szCs w:val="24"/>
          <w:lang w:val="uk-UA"/>
        </w:rPr>
        <w:t>Під час війни частка як чоловіків, так і жінок з інвалідністю має тенденцію до зростання, що пов’язано як із прямими наслідками бойових дій, так і з погіршенням доступу до медичної допомоги та умов життя.</w:t>
      </w:r>
    </w:p>
    <w:p w14:paraId="156E6038" w14:textId="2A4B2128" w:rsidR="00F354F8" w:rsidRPr="00335C60" w:rsidRDefault="00F354F8" w:rsidP="00F354F8">
      <w:pPr>
        <w:ind w:firstLine="720"/>
        <w:rPr>
          <w:rFonts w:ascii="Times New Roman" w:hAnsi="Times New Roman" w:cs="Times New Roman"/>
          <w:color w:val="000000" w:themeColor="text1"/>
          <w:szCs w:val="24"/>
          <w:lang w:val="uk-UA"/>
        </w:rPr>
      </w:pPr>
      <w:r w:rsidRPr="000A7BF4">
        <w:rPr>
          <w:rFonts w:ascii="Times New Roman" w:hAnsi="Times New Roman" w:cs="Times New Roman"/>
          <w:color w:val="000000" w:themeColor="text1"/>
          <w:szCs w:val="24"/>
          <w:lang w:val="uk-UA"/>
        </w:rPr>
        <w:t>Кількість внутрішньо переміщених осіб (ВПО) у 2025 році становить 3 920 осіб, з них 2 333 — жінки (</w:t>
      </w:r>
      <w:r w:rsidR="009E5AFE">
        <w:rPr>
          <w:rFonts w:ascii="Times New Roman" w:hAnsi="Times New Roman" w:cs="Times New Roman"/>
          <w:color w:val="000000" w:themeColor="text1"/>
          <w:szCs w:val="24"/>
          <w:lang w:val="uk-UA"/>
        </w:rPr>
        <w:t>60</w:t>
      </w:r>
      <w:r w:rsidRPr="000A7BF4">
        <w:rPr>
          <w:rFonts w:ascii="Times New Roman" w:hAnsi="Times New Roman" w:cs="Times New Roman"/>
          <w:color w:val="000000" w:themeColor="text1"/>
          <w:szCs w:val="24"/>
          <w:lang w:val="uk-UA"/>
        </w:rPr>
        <w:t>%), 1 587 — чоловіки (40%)</w:t>
      </w:r>
      <w:r w:rsidR="003E5E29">
        <w:rPr>
          <w:rFonts w:ascii="Times New Roman" w:hAnsi="Times New Roman" w:cs="Times New Roman"/>
          <w:color w:val="000000" w:themeColor="text1"/>
          <w:szCs w:val="24"/>
          <w:lang w:val="uk-UA"/>
        </w:rPr>
        <w:t xml:space="preserve"> </w:t>
      </w:r>
      <w:r w:rsidR="003E5E29" w:rsidRPr="003E5E29">
        <w:rPr>
          <w:rFonts w:ascii="Times New Roman" w:hAnsi="Times New Roman" w:cs="Times New Roman"/>
          <w:i/>
          <w:iCs/>
          <w:color w:val="000000" w:themeColor="text1"/>
          <w:szCs w:val="24"/>
          <w:lang w:val="uk-UA"/>
        </w:rPr>
        <w:t>(рис. 2.</w:t>
      </w:r>
      <w:r w:rsidR="001E6D9C">
        <w:rPr>
          <w:rFonts w:ascii="Times New Roman" w:hAnsi="Times New Roman" w:cs="Times New Roman"/>
          <w:i/>
          <w:iCs/>
          <w:color w:val="000000" w:themeColor="text1"/>
          <w:szCs w:val="24"/>
          <w:lang w:val="uk-UA"/>
        </w:rPr>
        <w:t>3</w:t>
      </w:r>
      <w:r w:rsidR="003E5E29" w:rsidRPr="003E5E29">
        <w:rPr>
          <w:rFonts w:ascii="Times New Roman" w:hAnsi="Times New Roman" w:cs="Times New Roman"/>
          <w:i/>
          <w:iCs/>
          <w:color w:val="000000" w:themeColor="text1"/>
          <w:szCs w:val="24"/>
          <w:lang w:val="uk-UA"/>
        </w:rPr>
        <w:t>)</w:t>
      </w:r>
      <w:r w:rsidRPr="003E5E29">
        <w:rPr>
          <w:rFonts w:ascii="Times New Roman" w:hAnsi="Times New Roman" w:cs="Times New Roman"/>
          <w:i/>
          <w:iCs/>
          <w:color w:val="000000" w:themeColor="text1"/>
          <w:szCs w:val="24"/>
          <w:lang w:val="uk-UA"/>
        </w:rPr>
        <w:t>.</w:t>
      </w:r>
      <w:r w:rsidRPr="000A7BF4">
        <w:rPr>
          <w:rFonts w:ascii="Times New Roman" w:hAnsi="Times New Roman" w:cs="Times New Roman"/>
          <w:color w:val="000000" w:themeColor="text1"/>
          <w:szCs w:val="24"/>
          <w:lang w:val="uk-UA"/>
        </w:rPr>
        <w:t xml:space="preserve"> Основна частина переселенців прибула з Донецької, Луганської, Харківської, Херсонської та Запорізької областей. </w:t>
      </w:r>
      <w:r w:rsidR="00335C60" w:rsidRPr="00335C60">
        <w:rPr>
          <w:rFonts w:ascii="Times New Roman" w:hAnsi="Times New Roman" w:cs="Times New Roman"/>
          <w:color w:val="000000" w:themeColor="text1"/>
          <w:szCs w:val="24"/>
          <w:lang w:val="uk-UA"/>
        </w:rPr>
        <w:t>Кількість зареєстрованих ВПО залишається стабільною, без істотного відтоку, що вимагає довгострокового планування інтеграційних, соціальних та медичних послуг для цієї категорії населення. Важливим завданням є вживання заходів для працевлаштування як жінок, так і чоловіків з числа ВПО, а також розвиток відповідної соціальної інфраструктури, зокрема для жінок з дітьми.</w:t>
      </w:r>
    </w:p>
    <w:p w14:paraId="466DFCC4" w14:textId="306359A6" w:rsidR="00F354F8" w:rsidRPr="000A7BF4" w:rsidRDefault="00F354F8" w:rsidP="00F354F8">
      <w:pPr>
        <w:ind w:firstLine="720"/>
        <w:rPr>
          <w:rFonts w:ascii="Times New Roman" w:hAnsi="Times New Roman" w:cs="Times New Roman"/>
          <w:color w:val="000000" w:themeColor="text1"/>
          <w:szCs w:val="24"/>
          <w:lang w:val="uk-UA"/>
        </w:rPr>
      </w:pPr>
      <w:r w:rsidRPr="000A7BF4">
        <w:rPr>
          <w:rFonts w:ascii="Times New Roman" w:hAnsi="Times New Roman" w:cs="Times New Roman"/>
          <w:color w:val="000000" w:themeColor="text1"/>
          <w:szCs w:val="24"/>
          <w:lang w:val="uk-UA"/>
        </w:rPr>
        <w:t>Переважна більшість мешканців громади — міські жителі. У місті Нововолинськ проживає 86% населення (40 048 осіб), тоді як у сільській місцевості — лише 1</w:t>
      </w:r>
      <w:r w:rsidR="009E5AFE">
        <w:rPr>
          <w:rFonts w:ascii="Times New Roman" w:hAnsi="Times New Roman" w:cs="Times New Roman"/>
          <w:color w:val="000000" w:themeColor="text1"/>
          <w:szCs w:val="24"/>
          <w:lang w:val="uk-UA"/>
        </w:rPr>
        <w:t>4</w:t>
      </w:r>
      <w:r w:rsidRPr="000A7BF4">
        <w:rPr>
          <w:rFonts w:ascii="Times New Roman" w:hAnsi="Times New Roman" w:cs="Times New Roman"/>
          <w:color w:val="000000" w:themeColor="text1"/>
          <w:szCs w:val="24"/>
          <w:lang w:val="uk-UA"/>
        </w:rPr>
        <w:t>% (7</w:t>
      </w:r>
      <w:r w:rsidR="00B20A54">
        <w:rPr>
          <w:rFonts w:ascii="Times New Roman" w:hAnsi="Times New Roman" w:cs="Times New Roman"/>
          <w:color w:val="000000" w:themeColor="text1"/>
          <w:szCs w:val="24"/>
          <w:lang w:val="uk-UA"/>
        </w:rPr>
        <w:t> </w:t>
      </w:r>
      <w:r w:rsidRPr="000A7BF4">
        <w:rPr>
          <w:rFonts w:ascii="Times New Roman" w:hAnsi="Times New Roman" w:cs="Times New Roman"/>
          <w:color w:val="000000" w:themeColor="text1"/>
          <w:szCs w:val="24"/>
          <w:lang w:val="uk-UA"/>
        </w:rPr>
        <w:t>556</w:t>
      </w:r>
      <w:r w:rsidR="00B20A54">
        <w:rPr>
          <w:rFonts w:ascii="Times New Roman" w:hAnsi="Times New Roman" w:cs="Times New Roman"/>
          <w:color w:val="000000" w:themeColor="text1"/>
          <w:szCs w:val="24"/>
          <w:lang w:val="uk-UA"/>
        </w:rPr>
        <w:t xml:space="preserve"> </w:t>
      </w:r>
      <w:r w:rsidRPr="000A7BF4">
        <w:rPr>
          <w:rFonts w:ascii="Times New Roman" w:hAnsi="Times New Roman" w:cs="Times New Roman"/>
          <w:color w:val="000000" w:themeColor="text1"/>
          <w:szCs w:val="24"/>
          <w:lang w:val="uk-UA"/>
        </w:rPr>
        <w:t>осіб)</w:t>
      </w:r>
      <w:r w:rsidR="00474A1F">
        <w:rPr>
          <w:rFonts w:ascii="Times New Roman" w:hAnsi="Times New Roman" w:cs="Times New Roman"/>
          <w:color w:val="000000" w:themeColor="text1"/>
          <w:szCs w:val="24"/>
          <w:lang w:val="uk-UA"/>
        </w:rPr>
        <w:t xml:space="preserve"> </w:t>
      </w:r>
      <w:r w:rsidR="00474A1F" w:rsidRPr="00474A1F">
        <w:rPr>
          <w:rFonts w:ascii="Times New Roman" w:hAnsi="Times New Roman" w:cs="Times New Roman"/>
          <w:i/>
          <w:iCs/>
          <w:color w:val="000000" w:themeColor="text1"/>
          <w:szCs w:val="24"/>
          <w:lang w:val="uk-UA"/>
        </w:rPr>
        <w:t>(рис. 2.4)</w:t>
      </w:r>
      <w:r w:rsidRPr="00474A1F">
        <w:rPr>
          <w:rFonts w:ascii="Times New Roman" w:hAnsi="Times New Roman" w:cs="Times New Roman"/>
          <w:i/>
          <w:iCs/>
          <w:color w:val="000000" w:themeColor="text1"/>
          <w:szCs w:val="24"/>
          <w:lang w:val="uk-UA"/>
        </w:rPr>
        <w:t>.</w:t>
      </w:r>
      <w:r w:rsidRPr="000A7BF4">
        <w:rPr>
          <w:rFonts w:ascii="Times New Roman" w:hAnsi="Times New Roman" w:cs="Times New Roman"/>
          <w:color w:val="000000" w:themeColor="text1"/>
          <w:szCs w:val="24"/>
          <w:lang w:val="uk-UA"/>
        </w:rPr>
        <w:t xml:space="preserve"> Такий розподіл свідчить про високий рівень урбанізації громади.</w:t>
      </w:r>
    </w:p>
    <w:p w14:paraId="0486BC6E" w14:textId="77777777" w:rsidR="00F354F8" w:rsidRDefault="00F354F8" w:rsidP="00F354F8">
      <w:pPr>
        <w:ind w:firstLine="720"/>
        <w:rPr>
          <w:rFonts w:ascii="Times New Roman" w:hAnsi="Times New Roman" w:cs="Times New Roman"/>
          <w:color w:val="000000" w:themeColor="text1"/>
          <w:szCs w:val="24"/>
          <w:lang w:val="uk-UA"/>
        </w:rPr>
      </w:pPr>
      <w:r w:rsidRPr="000A7BF4">
        <w:rPr>
          <w:rFonts w:ascii="Times New Roman" w:hAnsi="Times New Roman" w:cs="Times New Roman"/>
          <w:color w:val="000000" w:themeColor="text1"/>
          <w:szCs w:val="24"/>
          <w:lang w:val="uk-UA"/>
        </w:rPr>
        <w:t>Міграційні процеси в громаді останніми роками формуються переважно під впливом воєнних дій. Спостерігається зростання кількості жінок з дітьми, які прибувають до громади у пошуках безпечного проживання. Водночас спостерігається незначний відтік молоді до більших міст України та за кордон у пошуках кращих економічних перспектив.</w:t>
      </w:r>
    </w:p>
    <w:p w14:paraId="62C20B7B" w14:textId="77777777" w:rsidR="00300FF1" w:rsidRDefault="00300FF1" w:rsidP="00F354F8">
      <w:pPr>
        <w:ind w:firstLine="720"/>
        <w:rPr>
          <w:rFonts w:ascii="Times New Roman" w:hAnsi="Times New Roman" w:cs="Times New Roman"/>
          <w:color w:val="000000" w:themeColor="text1"/>
          <w:szCs w:val="24"/>
          <w:lang w:val="uk-UA"/>
        </w:rPr>
      </w:pPr>
    </w:p>
    <w:p w14:paraId="4C9E35ED" w14:textId="77777777" w:rsidR="000A7BF4" w:rsidRDefault="000A7BF4" w:rsidP="000A7BF4">
      <w:pPr>
        <w:rPr>
          <w:rFonts w:ascii="Times New Roman" w:hAnsi="Times New Roman" w:cs="Times New Roman"/>
          <w:color w:val="000000" w:themeColor="text1"/>
          <w:szCs w:val="24"/>
          <w:lang w:val="uk-UA"/>
        </w:rPr>
      </w:pPr>
    </w:p>
    <w:tbl>
      <w:tblPr>
        <w:tblW w:w="11057" w:type="dxa"/>
        <w:tblInd w:w="-998" w:type="dxa"/>
        <w:tblLook w:val="04A0" w:firstRow="1" w:lastRow="0" w:firstColumn="1" w:lastColumn="0" w:noHBand="0" w:noVBand="1"/>
      </w:tblPr>
      <w:tblGrid>
        <w:gridCol w:w="1579"/>
        <w:gridCol w:w="576"/>
        <w:gridCol w:w="598"/>
        <w:gridCol w:w="598"/>
        <w:gridCol w:w="598"/>
        <w:gridCol w:w="666"/>
        <w:gridCol w:w="598"/>
        <w:gridCol w:w="598"/>
        <w:gridCol w:w="598"/>
        <w:gridCol w:w="598"/>
        <w:gridCol w:w="598"/>
        <w:gridCol w:w="598"/>
        <w:gridCol w:w="666"/>
        <w:gridCol w:w="598"/>
        <w:gridCol w:w="598"/>
        <w:gridCol w:w="992"/>
      </w:tblGrid>
      <w:tr w:rsidR="00964DD9" w:rsidRPr="00964DD9" w14:paraId="3DA99D47" w14:textId="77777777" w:rsidTr="004C71FA">
        <w:trPr>
          <w:trHeight w:val="300"/>
        </w:trPr>
        <w:tc>
          <w:tcPr>
            <w:tcW w:w="1579" w:type="dxa"/>
            <w:vMerge w:val="restart"/>
            <w:tcBorders>
              <w:top w:val="single" w:sz="4" w:space="0" w:color="000000"/>
              <w:left w:val="single" w:sz="4" w:space="0" w:color="000000"/>
              <w:bottom w:val="single" w:sz="4" w:space="0" w:color="000000"/>
              <w:right w:val="single" w:sz="4" w:space="0" w:color="000000"/>
            </w:tcBorders>
            <w:shd w:val="clear" w:color="auto" w:fill="45B0E1" w:themeFill="accent1" w:themeFillTint="99"/>
            <w:vAlign w:val="center"/>
            <w:hideMark/>
          </w:tcPr>
          <w:p w14:paraId="070654E1" w14:textId="1610BD5D" w:rsidR="00964DD9" w:rsidRPr="003E5E29" w:rsidRDefault="00964DD9" w:rsidP="004C71FA">
            <w:pPr>
              <w:jc w:val="center"/>
              <w:rPr>
                <w:rFonts w:ascii="Times New Roman" w:eastAsia="Times New Roman" w:hAnsi="Times New Roman" w:cs="Times New Roman"/>
                <w:b/>
                <w:bCs/>
                <w:sz w:val="18"/>
                <w:szCs w:val="18"/>
                <w:lang w:val="uk-UA" w:eastAsia="uk-UA"/>
                <w14:ligatures w14:val="none"/>
              </w:rPr>
            </w:pPr>
          </w:p>
        </w:tc>
        <w:tc>
          <w:tcPr>
            <w:tcW w:w="4232" w:type="dxa"/>
            <w:gridSpan w:val="7"/>
            <w:tcBorders>
              <w:top w:val="single" w:sz="4" w:space="0" w:color="000000"/>
              <w:left w:val="nil"/>
              <w:bottom w:val="single" w:sz="4" w:space="0" w:color="000000"/>
              <w:right w:val="single" w:sz="4" w:space="0" w:color="000000"/>
            </w:tcBorders>
            <w:shd w:val="clear" w:color="auto" w:fill="45B0E1" w:themeFill="accent1" w:themeFillTint="99"/>
            <w:noWrap/>
            <w:vAlign w:val="bottom"/>
            <w:hideMark/>
          </w:tcPr>
          <w:p w14:paraId="18F2FA28" w14:textId="77777777" w:rsidR="00964DD9" w:rsidRPr="009728D8" w:rsidRDefault="00964DD9" w:rsidP="00964DD9">
            <w:pPr>
              <w:jc w:val="center"/>
              <w:rPr>
                <w:rFonts w:ascii="Times New Roman" w:eastAsia="Times New Roman" w:hAnsi="Times New Roman" w:cs="Times New Roman"/>
                <w:b/>
                <w:bCs/>
                <w:sz w:val="18"/>
                <w:szCs w:val="18"/>
                <w:lang w:eastAsia="uk-UA"/>
                <w14:ligatures w14:val="none"/>
              </w:rPr>
            </w:pPr>
            <w:r w:rsidRPr="009728D8">
              <w:rPr>
                <w:rFonts w:ascii="Times New Roman" w:eastAsia="Times New Roman" w:hAnsi="Times New Roman" w:cs="Times New Roman"/>
                <w:b/>
                <w:bCs/>
                <w:sz w:val="18"/>
                <w:szCs w:val="18"/>
                <w:lang w:eastAsia="uk-UA"/>
                <w14:ligatures w14:val="none"/>
              </w:rPr>
              <w:t>ЖІНКИ</w:t>
            </w:r>
          </w:p>
        </w:tc>
        <w:tc>
          <w:tcPr>
            <w:tcW w:w="4254" w:type="dxa"/>
            <w:gridSpan w:val="7"/>
            <w:tcBorders>
              <w:top w:val="single" w:sz="4" w:space="0" w:color="000000"/>
              <w:left w:val="nil"/>
              <w:bottom w:val="single" w:sz="4" w:space="0" w:color="000000"/>
              <w:right w:val="single" w:sz="4" w:space="0" w:color="000000"/>
            </w:tcBorders>
            <w:shd w:val="clear" w:color="auto" w:fill="45B0E1" w:themeFill="accent1" w:themeFillTint="99"/>
            <w:noWrap/>
            <w:vAlign w:val="bottom"/>
            <w:hideMark/>
          </w:tcPr>
          <w:p w14:paraId="3C738FC5" w14:textId="77777777" w:rsidR="00964DD9" w:rsidRPr="009728D8" w:rsidRDefault="00964DD9" w:rsidP="00964DD9">
            <w:pPr>
              <w:jc w:val="center"/>
              <w:rPr>
                <w:rFonts w:ascii="Times New Roman" w:eastAsia="Times New Roman" w:hAnsi="Times New Roman" w:cs="Times New Roman"/>
                <w:b/>
                <w:bCs/>
                <w:sz w:val="18"/>
                <w:szCs w:val="18"/>
                <w:lang w:eastAsia="uk-UA"/>
                <w14:ligatures w14:val="none"/>
              </w:rPr>
            </w:pPr>
            <w:r w:rsidRPr="009728D8">
              <w:rPr>
                <w:rFonts w:ascii="Times New Roman" w:eastAsia="Times New Roman" w:hAnsi="Times New Roman" w:cs="Times New Roman"/>
                <w:b/>
                <w:bCs/>
                <w:sz w:val="18"/>
                <w:szCs w:val="18"/>
                <w:lang w:eastAsia="uk-UA"/>
                <w14:ligatures w14:val="none"/>
              </w:rPr>
              <w:t>ЧОЛОВІКИ</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45B0E1" w:themeFill="accent1" w:themeFillTint="99"/>
            <w:noWrap/>
            <w:vAlign w:val="center"/>
            <w:hideMark/>
          </w:tcPr>
          <w:p w14:paraId="385F5E18" w14:textId="77777777" w:rsidR="00964DD9" w:rsidRPr="009728D8" w:rsidRDefault="00964DD9" w:rsidP="00964DD9">
            <w:pPr>
              <w:jc w:val="center"/>
              <w:rPr>
                <w:rFonts w:ascii="Times New Roman" w:eastAsia="Times New Roman" w:hAnsi="Times New Roman" w:cs="Times New Roman"/>
                <w:b/>
                <w:bCs/>
                <w:sz w:val="18"/>
                <w:szCs w:val="18"/>
                <w:lang w:eastAsia="uk-UA"/>
                <w14:ligatures w14:val="none"/>
              </w:rPr>
            </w:pPr>
            <w:r w:rsidRPr="009728D8">
              <w:rPr>
                <w:rFonts w:ascii="Times New Roman" w:eastAsia="Times New Roman" w:hAnsi="Times New Roman" w:cs="Times New Roman"/>
                <w:b/>
                <w:bCs/>
                <w:sz w:val="18"/>
                <w:szCs w:val="18"/>
                <w:lang w:eastAsia="uk-UA"/>
                <w14:ligatures w14:val="none"/>
              </w:rPr>
              <w:t>УСЬОГО</w:t>
            </w:r>
          </w:p>
        </w:tc>
      </w:tr>
      <w:tr w:rsidR="00964DD9" w:rsidRPr="00964DD9" w14:paraId="3ABFA228" w14:textId="77777777" w:rsidTr="004C71FA">
        <w:trPr>
          <w:trHeight w:val="300"/>
        </w:trPr>
        <w:tc>
          <w:tcPr>
            <w:tcW w:w="1579" w:type="dxa"/>
            <w:vMerge/>
            <w:tcBorders>
              <w:top w:val="single" w:sz="4" w:space="0" w:color="000000"/>
              <w:left w:val="single" w:sz="4" w:space="0" w:color="000000"/>
              <w:bottom w:val="single" w:sz="4" w:space="0" w:color="000000"/>
              <w:right w:val="single" w:sz="4" w:space="0" w:color="000000"/>
            </w:tcBorders>
            <w:vAlign w:val="center"/>
            <w:hideMark/>
          </w:tcPr>
          <w:p w14:paraId="2F038F7A" w14:textId="77777777" w:rsidR="00964DD9" w:rsidRPr="009728D8" w:rsidRDefault="00964DD9" w:rsidP="004C71FA">
            <w:pPr>
              <w:rPr>
                <w:rFonts w:ascii="Times New Roman" w:eastAsia="Times New Roman" w:hAnsi="Times New Roman" w:cs="Times New Roman"/>
                <w:b/>
                <w:bCs/>
                <w:sz w:val="18"/>
                <w:szCs w:val="18"/>
                <w:lang w:eastAsia="uk-UA"/>
                <w14:ligatures w14:val="none"/>
              </w:rPr>
            </w:pPr>
          </w:p>
        </w:tc>
        <w:tc>
          <w:tcPr>
            <w:tcW w:w="576" w:type="dxa"/>
            <w:tcBorders>
              <w:top w:val="nil"/>
              <w:left w:val="nil"/>
              <w:bottom w:val="single" w:sz="4" w:space="0" w:color="000000"/>
              <w:right w:val="single" w:sz="4" w:space="0" w:color="000000"/>
            </w:tcBorders>
            <w:shd w:val="clear" w:color="auto" w:fill="C1E4F5" w:themeFill="accent1" w:themeFillTint="33"/>
            <w:noWrap/>
            <w:vAlign w:val="center"/>
            <w:hideMark/>
          </w:tcPr>
          <w:p w14:paraId="36A3F744" w14:textId="77777777" w:rsidR="00964DD9" w:rsidRPr="009728D8" w:rsidRDefault="00964DD9" w:rsidP="004C71FA">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0-6</w:t>
            </w:r>
          </w:p>
        </w:tc>
        <w:tc>
          <w:tcPr>
            <w:tcW w:w="598" w:type="dxa"/>
            <w:tcBorders>
              <w:top w:val="nil"/>
              <w:left w:val="nil"/>
              <w:bottom w:val="single" w:sz="4" w:space="0" w:color="000000"/>
              <w:right w:val="single" w:sz="4" w:space="0" w:color="000000"/>
            </w:tcBorders>
            <w:shd w:val="clear" w:color="auto" w:fill="C1E4F5" w:themeFill="accent1" w:themeFillTint="33"/>
            <w:noWrap/>
            <w:vAlign w:val="center"/>
            <w:hideMark/>
          </w:tcPr>
          <w:p w14:paraId="4B51AB2B" w14:textId="77777777" w:rsidR="00964DD9" w:rsidRPr="009728D8" w:rsidRDefault="00964DD9" w:rsidP="004C71FA">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7-14</w:t>
            </w:r>
          </w:p>
        </w:tc>
        <w:tc>
          <w:tcPr>
            <w:tcW w:w="598" w:type="dxa"/>
            <w:tcBorders>
              <w:top w:val="nil"/>
              <w:left w:val="nil"/>
              <w:bottom w:val="single" w:sz="4" w:space="0" w:color="000000"/>
              <w:right w:val="single" w:sz="4" w:space="0" w:color="000000"/>
            </w:tcBorders>
            <w:shd w:val="clear" w:color="auto" w:fill="C1E4F5" w:themeFill="accent1" w:themeFillTint="33"/>
            <w:noWrap/>
            <w:vAlign w:val="center"/>
            <w:hideMark/>
          </w:tcPr>
          <w:p w14:paraId="172064B2" w14:textId="77777777" w:rsidR="00964DD9" w:rsidRPr="009728D8" w:rsidRDefault="00964DD9" w:rsidP="004C71FA">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15-17</w:t>
            </w:r>
          </w:p>
        </w:tc>
        <w:tc>
          <w:tcPr>
            <w:tcW w:w="598" w:type="dxa"/>
            <w:tcBorders>
              <w:top w:val="nil"/>
              <w:left w:val="nil"/>
              <w:bottom w:val="single" w:sz="4" w:space="0" w:color="000000"/>
              <w:right w:val="single" w:sz="4" w:space="0" w:color="000000"/>
            </w:tcBorders>
            <w:shd w:val="clear" w:color="auto" w:fill="C1E4F5" w:themeFill="accent1" w:themeFillTint="33"/>
            <w:noWrap/>
            <w:vAlign w:val="center"/>
            <w:hideMark/>
          </w:tcPr>
          <w:p w14:paraId="50C3AC7F"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18-26</w:t>
            </w:r>
          </w:p>
        </w:tc>
        <w:tc>
          <w:tcPr>
            <w:tcW w:w="666" w:type="dxa"/>
            <w:tcBorders>
              <w:top w:val="nil"/>
              <w:left w:val="nil"/>
              <w:bottom w:val="single" w:sz="4" w:space="0" w:color="000000"/>
              <w:right w:val="single" w:sz="4" w:space="0" w:color="000000"/>
            </w:tcBorders>
            <w:shd w:val="clear" w:color="auto" w:fill="C1E4F5" w:themeFill="accent1" w:themeFillTint="33"/>
            <w:noWrap/>
            <w:vAlign w:val="center"/>
            <w:hideMark/>
          </w:tcPr>
          <w:p w14:paraId="7DBD67F0"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27-59</w:t>
            </w:r>
          </w:p>
        </w:tc>
        <w:tc>
          <w:tcPr>
            <w:tcW w:w="598" w:type="dxa"/>
            <w:tcBorders>
              <w:top w:val="nil"/>
              <w:left w:val="nil"/>
              <w:bottom w:val="single" w:sz="4" w:space="0" w:color="000000"/>
              <w:right w:val="single" w:sz="4" w:space="0" w:color="000000"/>
            </w:tcBorders>
            <w:shd w:val="clear" w:color="auto" w:fill="C1E4F5" w:themeFill="accent1" w:themeFillTint="33"/>
            <w:noWrap/>
            <w:vAlign w:val="center"/>
            <w:hideMark/>
          </w:tcPr>
          <w:p w14:paraId="6649604A"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60-89</w:t>
            </w:r>
          </w:p>
        </w:tc>
        <w:tc>
          <w:tcPr>
            <w:tcW w:w="598" w:type="dxa"/>
            <w:tcBorders>
              <w:top w:val="nil"/>
              <w:left w:val="nil"/>
              <w:bottom w:val="single" w:sz="4" w:space="0" w:color="000000"/>
              <w:right w:val="single" w:sz="4" w:space="0" w:color="000000"/>
            </w:tcBorders>
            <w:shd w:val="clear" w:color="auto" w:fill="C1E4F5" w:themeFill="accent1" w:themeFillTint="33"/>
            <w:noWrap/>
            <w:vAlign w:val="center"/>
            <w:hideMark/>
          </w:tcPr>
          <w:p w14:paraId="27FFEBB3"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90+</w:t>
            </w:r>
          </w:p>
        </w:tc>
        <w:tc>
          <w:tcPr>
            <w:tcW w:w="598" w:type="dxa"/>
            <w:tcBorders>
              <w:top w:val="nil"/>
              <w:left w:val="nil"/>
              <w:bottom w:val="single" w:sz="4" w:space="0" w:color="000000"/>
              <w:right w:val="single" w:sz="4" w:space="0" w:color="000000"/>
            </w:tcBorders>
            <w:shd w:val="clear" w:color="auto" w:fill="C1E4F5" w:themeFill="accent1" w:themeFillTint="33"/>
            <w:noWrap/>
            <w:vAlign w:val="center"/>
            <w:hideMark/>
          </w:tcPr>
          <w:p w14:paraId="2001EC53"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0-6</w:t>
            </w:r>
          </w:p>
        </w:tc>
        <w:tc>
          <w:tcPr>
            <w:tcW w:w="598" w:type="dxa"/>
            <w:tcBorders>
              <w:top w:val="nil"/>
              <w:left w:val="nil"/>
              <w:bottom w:val="single" w:sz="4" w:space="0" w:color="000000"/>
              <w:right w:val="single" w:sz="4" w:space="0" w:color="000000"/>
            </w:tcBorders>
            <w:shd w:val="clear" w:color="auto" w:fill="C1E4F5" w:themeFill="accent1" w:themeFillTint="33"/>
            <w:noWrap/>
            <w:vAlign w:val="center"/>
            <w:hideMark/>
          </w:tcPr>
          <w:p w14:paraId="04D3EBC5"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7-14</w:t>
            </w:r>
          </w:p>
        </w:tc>
        <w:tc>
          <w:tcPr>
            <w:tcW w:w="598" w:type="dxa"/>
            <w:tcBorders>
              <w:top w:val="nil"/>
              <w:left w:val="nil"/>
              <w:bottom w:val="single" w:sz="4" w:space="0" w:color="000000"/>
              <w:right w:val="single" w:sz="4" w:space="0" w:color="000000"/>
            </w:tcBorders>
            <w:shd w:val="clear" w:color="auto" w:fill="C1E4F5" w:themeFill="accent1" w:themeFillTint="33"/>
            <w:noWrap/>
            <w:vAlign w:val="center"/>
            <w:hideMark/>
          </w:tcPr>
          <w:p w14:paraId="5108A035"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15-17</w:t>
            </w:r>
          </w:p>
        </w:tc>
        <w:tc>
          <w:tcPr>
            <w:tcW w:w="598" w:type="dxa"/>
            <w:tcBorders>
              <w:top w:val="nil"/>
              <w:left w:val="nil"/>
              <w:bottom w:val="single" w:sz="4" w:space="0" w:color="000000"/>
              <w:right w:val="single" w:sz="4" w:space="0" w:color="000000"/>
            </w:tcBorders>
            <w:shd w:val="clear" w:color="auto" w:fill="C1E4F5" w:themeFill="accent1" w:themeFillTint="33"/>
            <w:noWrap/>
            <w:vAlign w:val="center"/>
            <w:hideMark/>
          </w:tcPr>
          <w:p w14:paraId="52F70192"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18-26</w:t>
            </w:r>
          </w:p>
        </w:tc>
        <w:tc>
          <w:tcPr>
            <w:tcW w:w="666" w:type="dxa"/>
            <w:tcBorders>
              <w:top w:val="nil"/>
              <w:left w:val="nil"/>
              <w:bottom w:val="single" w:sz="4" w:space="0" w:color="000000"/>
              <w:right w:val="single" w:sz="4" w:space="0" w:color="000000"/>
            </w:tcBorders>
            <w:shd w:val="clear" w:color="auto" w:fill="C1E4F5" w:themeFill="accent1" w:themeFillTint="33"/>
            <w:noWrap/>
            <w:vAlign w:val="center"/>
            <w:hideMark/>
          </w:tcPr>
          <w:p w14:paraId="69042297"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27-59</w:t>
            </w:r>
          </w:p>
        </w:tc>
        <w:tc>
          <w:tcPr>
            <w:tcW w:w="598" w:type="dxa"/>
            <w:tcBorders>
              <w:top w:val="nil"/>
              <w:left w:val="nil"/>
              <w:bottom w:val="single" w:sz="4" w:space="0" w:color="000000"/>
              <w:right w:val="single" w:sz="4" w:space="0" w:color="000000"/>
            </w:tcBorders>
            <w:shd w:val="clear" w:color="auto" w:fill="C1E4F5" w:themeFill="accent1" w:themeFillTint="33"/>
            <w:noWrap/>
            <w:vAlign w:val="center"/>
            <w:hideMark/>
          </w:tcPr>
          <w:p w14:paraId="5EAFF1EA"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60-89</w:t>
            </w:r>
          </w:p>
        </w:tc>
        <w:tc>
          <w:tcPr>
            <w:tcW w:w="598" w:type="dxa"/>
            <w:tcBorders>
              <w:top w:val="nil"/>
              <w:left w:val="nil"/>
              <w:bottom w:val="single" w:sz="4" w:space="0" w:color="000000"/>
              <w:right w:val="single" w:sz="4" w:space="0" w:color="000000"/>
            </w:tcBorders>
            <w:shd w:val="clear" w:color="auto" w:fill="C1E4F5" w:themeFill="accent1" w:themeFillTint="33"/>
            <w:noWrap/>
            <w:vAlign w:val="center"/>
            <w:hideMark/>
          </w:tcPr>
          <w:p w14:paraId="1EE08FE7"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90+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14:paraId="27FD47FE" w14:textId="77777777" w:rsidR="00964DD9" w:rsidRPr="009728D8" w:rsidRDefault="00964DD9" w:rsidP="00964DD9">
            <w:pPr>
              <w:jc w:val="center"/>
              <w:rPr>
                <w:rFonts w:ascii="Times New Roman" w:eastAsia="Times New Roman" w:hAnsi="Times New Roman" w:cs="Times New Roman"/>
                <w:b/>
                <w:bCs/>
                <w:sz w:val="18"/>
                <w:szCs w:val="18"/>
                <w:lang w:eastAsia="uk-UA"/>
                <w14:ligatures w14:val="none"/>
              </w:rPr>
            </w:pPr>
          </w:p>
        </w:tc>
      </w:tr>
      <w:tr w:rsidR="00964DD9" w:rsidRPr="00964DD9" w14:paraId="37CB6086" w14:textId="77777777" w:rsidTr="004C71FA">
        <w:trPr>
          <w:trHeight w:val="300"/>
        </w:trPr>
        <w:tc>
          <w:tcPr>
            <w:tcW w:w="1579" w:type="dxa"/>
            <w:tcBorders>
              <w:top w:val="nil"/>
              <w:left w:val="single" w:sz="4" w:space="0" w:color="000000"/>
              <w:bottom w:val="single" w:sz="4" w:space="0" w:color="000000"/>
              <w:right w:val="single" w:sz="4" w:space="0" w:color="000000"/>
            </w:tcBorders>
            <w:vAlign w:val="bottom"/>
            <w:hideMark/>
          </w:tcPr>
          <w:p w14:paraId="64BCABED" w14:textId="77777777" w:rsidR="00964DD9" w:rsidRPr="00281CAA" w:rsidRDefault="00964DD9" w:rsidP="004C71FA">
            <w:pPr>
              <w:rPr>
                <w:rFonts w:ascii="Times New Roman" w:eastAsia="Times New Roman" w:hAnsi="Times New Roman" w:cs="Times New Roman"/>
                <w:sz w:val="18"/>
                <w:szCs w:val="18"/>
                <w:lang w:val="ru-RU" w:eastAsia="uk-UA"/>
                <w14:ligatures w14:val="none"/>
              </w:rPr>
            </w:pPr>
            <w:r w:rsidRPr="00281CAA">
              <w:rPr>
                <w:rFonts w:ascii="Times New Roman" w:eastAsia="Times New Roman" w:hAnsi="Times New Roman" w:cs="Times New Roman"/>
                <w:sz w:val="18"/>
                <w:szCs w:val="18"/>
                <w:lang w:val="ru-RU" w:eastAsia="uk-UA"/>
                <w14:ligatures w14:val="none"/>
              </w:rPr>
              <w:t>Чисельність постійного населення територіальної громади, осіб</w:t>
            </w:r>
          </w:p>
        </w:tc>
        <w:tc>
          <w:tcPr>
            <w:tcW w:w="576" w:type="dxa"/>
            <w:tcBorders>
              <w:top w:val="nil"/>
              <w:left w:val="nil"/>
              <w:bottom w:val="single" w:sz="4" w:space="0" w:color="000000"/>
              <w:right w:val="single" w:sz="4" w:space="0" w:color="000000"/>
            </w:tcBorders>
            <w:vAlign w:val="bottom"/>
            <w:hideMark/>
          </w:tcPr>
          <w:p w14:paraId="351C834E" w14:textId="77777777" w:rsidR="00964DD9" w:rsidRPr="009728D8" w:rsidRDefault="00964DD9" w:rsidP="004C71FA">
            <w:pPr>
              <w:rPr>
                <w:rFonts w:ascii="Times New Roman" w:eastAsia="Times New Roman" w:hAnsi="Times New Roman" w:cs="Times New Roman"/>
                <w:sz w:val="18"/>
                <w:szCs w:val="18"/>
                <w:lang w:eastAsia="uk-UA"/>
                <w14:ligatures w14:val="none"/>
              </w:rPr>
            </w:pPr>
            <w:r w:rsidRPr="00281CAA">
              <w:rPr>
                <w:rFonts w:ascii="Times New Roman" w:eastAsia="Times New Roman" w:hAnsi="Times New Roman" w:cs="Times New Roman"/>
                <w:sz w:val="18"/>
                <w:szCs w:val="18"/>
                <w:lang w:val="ru-RU" w:eastAsia="uk-UA"/>
                <w14:ligatures w14:val="none"/>
              </w:rPr>
              <w:t xml:space="preserve"> </w:t>
            </w:r>
            <w:r w:rsidRPr="009728D8">
              <w:rPr>
                <w:rFonts w:ascii="Times New Roman" w:eastAsia="Times New Roman" w:hAnsi="Times New Roman" w:cs="Times New Roman"/>
                <w:sz w:val="18"/>
                <w:szCs w:val="18"/>
                <w:lang w:eastAsia="uk-UA"/>
                <w14:ligatures w14:val="none"/>
              </w:rPr>
              <w:t>1056</w:t>
            </w:r>
          </w:p>
        </w:tc>
        <w:tc>
          <w:tcPr>
            <w:tcW w:w="598" w:type="dxa"/>
            <w:tcBorders>
              <w:top w:val="nil"/>
              <w:left w:val="nil"/>
              <w:bottom w:val="single" w:sz="4" w:space="0" w:color="000000"/>
              <w:right w:val="single" w:sz="4" w:space="0" w:color="000000"/>
            </w:tcBorders>
            <w:vAlign w:val="bottom"/>
            <w:hideMark/>
          </w:tcPr>
          <w:p w14:paraId="21E629DE" w14:textId="77777777" w:rsidR="00964DD9" w:rsidRPr="009728D8" w:rsidRDefault="00964DD9" w:rsidP="004C71FA">
            <w:pP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2067</w:t>
            </w:r>
          </w:p>
        </w:tc>
        <w:tc>
          <w:tcPr>
            <w:tcW w:w="598" w:type="dxa"/>
            <w:tcBorders>
              <w:top w:val="nil"/>
              <w:left w:val="nil"/>
              <w:bottom w:val="single" w:sz="4" w:space="0" w:color="000000"/>
              <w:right w:val="single" w:sz="4" w:space="0" w:color="000000"/>
            </w:tcBorders>
            <w:vAlign w:val="bottom"/>
            <w:hideMark/>
          </w:tcPr>
          <w:p w14:paraId="15E0FE05" w14:textId="77777777" w:rsidR="00964DD9" w:rsidRPr="009728D8" w:rsidRDefault="00964DD9" w:rsidP="004C71FA">
            <w:pP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 xml:space="preserve"> 868</w:t>
            </w:r>
          </w:p>
        </w:tc>
        <w:tc>
          <w:tcPr>
            <w:tcW w:w="598" w:type="dxa"/>
            <w:tcBorders>
              <w:top w:val="nil"/>
              <w:left w:val="nil"/>
              <w:bottom w:val="single" w:sz="4" w:space="0" w:color="000000"/>
              <w:right w:val="single" w:sz="4" w:space="0" w:color="000000"/>
            </w:tcBorders>
            <w:vAlign w:val="bottom"/>
            <w:hideMark/>
          </w:tcPr>
          <w:p w14:paraId="737DCD85" w14:textId="1760913C"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2117</w:t>
            </w:r>
          </w:p>
        </w:tc>
        <w:tc>
          <w:tcPr>
            <w:tcW w:w="666" w:type="dxa"/>
            <w:tcBorders>
              <w:top w:val="nil"/>
              <w:left w:val="nil"/>
              <w:bottom w:val="single" w:sz="4" w:space="0" w:color="000000"/>
              <w:right w:val="single" w:sz="4" w:space="0" w:color="000000"/>
            </w:tcBorders>
            <w:vAlign w:val="bottom"/>
            <w:hideMark/>
          </w:tcPr>
          <w:p w14:paraId="3C426100" w14:textId="6EB0677C"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11673</w:t>
            </w:r>
          </w:p>
        </w:tc>
        <w:tc>
          <w:tcPr>
            <w:tcW w:w="598" w:type="dxa"/>
            <w:tcBorders>
              <w:top w:val="nil"/>
              <w:left w:val="nil"/>
              <w:bottom w:val="single" w:sz="4" w:space="0" w:color="000000"/>
              <w:right w:val="single" w:sz="4" w:space="0" w:color="000000"/>
            </w:tcBorders>
            <w:vAlign w:val="bottom"/>
            <w:hideMark/>
          </w:tcPr>
          <w:p w14:paraId="5990163D"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7984</w:t>
            </w:r>
          </w:p>
        </w:tc>
        <w:tc>
          <w:tcPr>
            <w:tcW w:w="598" w:type="dxa"/>
            <w:tcBorders>
              <w:top w:val="nil"/>
              <w:left w:val="nil"/>
              <w:bottom w:val="single" w:sz="4" w:space="0" w:color="000000"/>
              <w:right w:val="single" w:sz="4" w:space="0" w:color="000000"/>
            </w:tcBorders>
            <w:vAlign w:val="bottom"/>
            <w:hideMark/>
          </w:tcPr>
          <w:p w14:paraId="07B208D1" w14:textId="007F0533"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199</w:t>
            </w:r>
          </w:p>
        </w:tc>
        <w:tc>
          <w:tcPr>
            <w:tcW w:w="598" w:type="dxa"/>
            <w:tcBorders>
              <w:top w:val="nil"/>
              <w:left w:val="nil"/>
              <w:bottom w:val="single" w:sz="4" w:space="0" w:color="000000"/>
              <w:right w:val="single" w:sz="4" w:space="0" w:color="000000"/>
            </w:tcBorders>
            <w:vAlign w:val="bottom"/>
            <w:hideMark/>
          </w:tcPr>
          <w:p w14:paraId="5408E78E"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1063</w:t>
            </w:r>
          </w:p>
        </w:tc>
        <w:tc>
          <w:tcPr>
            <w:tcW w:w="598" w:type="dxa"/>
            <w:tcBorders>
              <w:top w:val="nil"/>
              <w:left w:val="nil"/>
              <w:bottom w:val="single" w:sz="4" w:space="0" w:color="000000"/>
              <w:right w:val="single" w:sz="4" w:space="0" w:color="000000"/>
            </w:tcBorders>
            <w:vAlign w:val="bottom"/>
            <w:hideMark/>
          </w:tcPr>
          <w:p w14:paraId="74A8242D"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2147</w:t>
            </w:r>
          </w:p>
        </w:tc>
        <w:tc>
          <w:tcPr>
            <w:tcW w:w="598" w:type="dxa"/>
            <w:tcBorders>
              <w:top w:val="nil"/>
              <w:left w:val="nil"/>
              <w:bottom w:val="single" w:sz="4" w:space="0" w:color="000000"/>
              <w:right w:val="single" w:sz="4" w:space="0" w:color="000000"/>
            </w:tcBorders>
            <w:vAlign w:val="bottom"/>
            <w:hideMark/>
          </w:tcPr>
          <w:p w14:paraId="7180BA45"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951</w:t>
            </w:r>
          </w:p>
        </w:tc>
        <w:tc>
          <w:tcPr>
            <w:tcW w:w="598" w:type="dxa"/>
            <w:tcBorders>
              <w:top w:val="nil"/>
              <w:left w:val="nil"/>
              <w:bottom w:val="single" w:sz="4" w:space="0" w:color="000000"/>
              <w:right w:val="single" w:sz="4" w:space="0" w:color="000000"/>
            </w:tcBorders>
            <w:vAlign w:val="bottom"/>
            <w:hideMark/>
          </w:tcPr>
          <w:p w14:paraId="7276E6DE"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2243</w:t>
            </w:r>
          </w:p>
        </w:tc>
        <w:tc>
          <w:tcPr>
            <w:tcW w:w="666" w:type="dxa"/>
            <w:tcBorders>
              <w:top w:val="nil"/>
              <w:left w:val="nil"/>
              <w:bottom w:val="single" w:sz="4" w:space="0" w:color="000000"/>
              <w:right w:val="single" w:sz="4" w:space="0" w:color="000000"/>
            </w:tcBorders>
            <w:vAlign w:val="bottom"/>
            <w:hideMark/>
          </w:tcPr>
          <w:p w14:paraId="5683D1F3" w14:textId="0B4BD0ED" w:rsidR="00964DD9" w:rsidRPr="009728D8" w:rsidRDefault="00964DD9" w:rsidP="00964DD9">
            <w:pPr>
              <w:jc w:val="center"/>
              <w:rPr>
                <w:rFonts w:ascii="Times New Roman" w:eastAsia="Times New Roman" w:hAnsi="Times New Roman" w:cs="Times New Roman"/>
                <w:sz w:val="18"/>
                <w:szCs w:val="18"/>
                <w:lang w:val="uk-UA" w:eastAsia="uk-UA"/>
                <w14:ligatures w14:val="none"/>
              </w:rPr>
            </w:pPr>
            <w:r w:rsidRPr="009728D8">
              <w:rPr>
                <w:rFonts w:ascii="Times New Roman" w:eastAsia="Times New Roman" w:hAnsi="Times New Roman" w:cs="Times New Roman"/>
                <w:sz w:val="18"/>
                <w:szCs w:val="18"/>
                <w:lang w:eastAsia="uk-UA"/>
                <w14:ligatures w14:val="none"/>
              </w:rPr>
              <w:t>1049</w:t>
            </w:r>
            <w:r w:rsidR="0026225F">
              <w:rPr>
                <w:rFonts w:ascii="Times New Roman" w:eastAsia="Times New Roman" w:hAnsi="Times New Roman" w:cs="Times New Roman"/>
                <w:sz w:val="18"/>
                <w:szCs w:val="18"/>
                <w:lang w:val="uk-UA" w:eastAsia="uk-UA"/>
                <w14:ligatures w14:val="none"/>
              </w:rPr>
              <w:t>5</w:t>
            </w:r>
          </w:p>
        </w:tc>
        <w:tc>
          <w:tcPr>
            <w:tcW w:w="598" w:type="dxa"/>
            <w:tcBorders>
              <w:top w:val="nil"/>
              <w:left w:val="nil"/>
              <w:bottom w:val="single" w:sz="4" w:space="0" w:color="000000"/>
              <w:right w:val="single" w:sz="4" w:space="0" w:color="000000"/>
            </w:tcBorders>
            <w:vAlign w:val="bottom"/>
            <w:hideMark/>
          </w:tcPr>
          <w:p w14:paraId="1A1A487F"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4501</w:t>
            </w:r>
          </w:p>
        </w:tc>
        <w:tc>
          <w:tcPr>
            <w:tcW w:w="598" w:type="dxa"/>
            <w:tcBorders>
              <w:top w:val="nil"/>
              <w:left w:val="nil"/>
              <w:bottom w:val="single" w:sz="4" w:space="0" w:color="000000"/>
              <w:right w:val="single" w:sz="4" w:space="0" w:color="000000"/>
            </w:tcBorders>
            <w:vAlign w:val="bottom"/>
            <w:hideMark/>
          </w:tcPr>
          <w:p w14:paraId="7D5BF538"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56</w:t>
            </w:r>
          </w:p>
        </w:tc>
        <w:tc>
          <w:tcPr>
            <w:tcW w:w="992" w:type="dxa"/>
            <w:tcBorders>
              <w:top w:val="nil"/>
              <w:left w:val="nil"/>
              <w:bottom w:val="single" w:sz="4" w:space="0" w:color="000000"/>
              <w:right w:val="single" w:sz="4" w:space="0" w:color="000000"/>
            </w:tcBorders>
            <w:noWrap/>
            <w:vAlign w:val="bottom"/>
            <w:hideMark/>
          </w:tcPr>
          <w:p w14:paraId="4BDB5151"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47420</w:t>
            </w:r>
          </w:p>
        </w:tc>
      </w:tr>
      <w:tr w:rsidR="00964DD9" w:rsidRPr="00964DD9" w14:paraId="1056FB27" w14:textId="77777777" w:rsidTr="004C71FA">
        <w:trPr>
          <w:trHeight w:val="300"/>
        </w:trPr>
        <w:tc>
          <w:tcPr>
            <w:tcW w:w="1579" w:type="dxa"/>
            <w:tcBorders>
              <w:top w:val="nil"/>
              <w:left w:val="single" w:sz="4" w:space="0" w:color="000000"/>
              <w:bottom w:val="single" w:sz="4" w:space="0" w:color="000000"/>
              <w:right w:val="single" w:sz="4" w:space="0" w:color="000000"/>
            </w:tcBorders>
            <w:vAlign w:val="bottom"/>
            <w:hideMark/>
          </w:tcPr>
          <w:p w14:paraId="1042D531" w14:textId="77777777" w:rsidR="00964DD9" w:rsidRPr="00281CAA" w:rsidRDefault="00964DD9" w:rsidP="004C71FA">
            <w:pPr>
              <w:rPr>
                <w:rFonts w:ascii="Times New Roman" w:eastAsia="Times New Roman" w:hAnsi="Times New Roman" w:cs="Times New Roman"/>
                <w:sz w:val="18"/>
                <w:szCs w:val="18"/>
                <w:lang w:val="ru-RU" w:eastAsia="uk-UA"/>
                <w14:ligatures w14:val="none"/>
              </w:rPr>
            </w:pPr>
            <w:r w:rsidRPr="00281CAA">
              <w:rPr>
                <w:rFonts w:ascii="Times New Roman" w:eastAsia="Times New Roman" w:hAnsi="Times New Roman" w:cs="Times New Roman"/>
                <w:sz w:val="18"/>
                <w:szCs w:val="18"/>
                <w:lang w:val="ru-RU" w:eastAsia="uk-UA"/>
                <w14:ligatures w14:val="none"/>
              </w:rPr>
              <w:t>Кількість зареєстрованих внутрішньо переміщених осіб</w:t>
            </w:r>
          </w:p>
        </w:tc>
        <w:tc>
          <w:tcPr>
            <w:tcW w:w="1772" w:type="dxa"/>
            <w:gridSpan w:val="3"/>
            <w:tcBorders>
              <w:top w:val="single" w:sz="4" w:space="0" w:color="000000"/>
              <w:left w:val="nil"/>
              <w:bottom w:val="single" w:sz="4" w:space="0" w:color="000000"/>
              <w:right w:val="single" w:sz="4" w:space="0" w:color="000000"/>
            </w:tcBorders>
            <w:noWrap/>
            <w:vAlign w:val="bottom"/>
            <w:hideMark/>
          </w:tcPr>
          <w:p w14:paraId="6EF96A7A" w14:textId="77777777" w:rsidR="00964DD9" w:rsidRPr="009728D8" w:rsidRDefault="00964DD9" w:rsidP="004C71FA">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502</w:t>
            </w:r>
          </w:p>
        </w:tc>
        <w:tc>
          <w:tcPr>
            <w:tcW w:w="2460" w:type="dxa"/>
            <w:gridSpan w:val="4"/>
            <w:tcBorders>
              <w:top w:val="single" w:sz="4" w:space="0" w:color="000000"/>
              <w:left w:val="nil"/>
              <w:bottom w:val="single" w:sz="4" w:space="0" w:color="000000"/>
              <w:right w:val="single" w:sz="4" w:space="0" w:color="000000"/>
            </w:tcBorders>
            <w:noWrap/>
            <w:vAlign w:val="bottom"/>
            <w:hideMark/>
          </w:tcPr>
          <w:p w14:paraId="7176B491"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1831</w:t>
            </w:r>
          </w:p>
        </w:tc>
        <w:tc>
          <w:tcPr>
            <w:tcW w:w="1794" w:type="dxa"/>
            <w:gridSpan w:val="3"/>
            <w:tcBorders>
              <w:top w:val="single" w:sz="4" w:space="0" w:color="000000"/>
              <w:left w:val="nil"/>
              <w:bottom w:val="single" w:sz="4" w:space="0" w:color="000000"/>
              <w:right w:val="single" w:sz="4" w:space="0" w:color="000000"/>
            </w:tcBorders>
            <w:noWrap/>
            <w:vAlign w:val="bottom"/>
            <w:hideMark/>
          </w:tcPr>
          <w:p w14:paraId="71FA0E64"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564</w:t>
            </w:r>
          </w:p>
        </w:tc>
        <w:tc>
          <w:tcPr>
            <w:tcW w:w="2460" w:type="dxa"/>
            <w:gridSpan w:val="4"/>
            <w:tcBorders>
              <w:top w:val="single" w:sz="4" w:space="0" w:color="000000"/>
              <w:left w:val="nil"/>
              <w:bottom w:val="single" w:sz="4" w:space="0" w:color="000000"/>
              <w:right w:val="single" w:sz="4" w:space="0" w:color="000000"/>
            </w:tcBorders>
            <w:noWrap/>
            <w:vAlign w:val="bottom"/>
            <w:hideMark/>
          </w:tcPr>
          <w:p w14:paraId="21070BF0"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1023</w:t>
            </w:r>
          </w:p>
        </w:tc>
        <w:tc>
          <w:tcPr>
            <w:tcW w:w="992" w:type="dxa"/>
            <w:tcBorders>
              <w:top w:val="nil"/>
              <w:left w:val="nil"/>
              <w:bottom w:val="single" w:sz="4" w:space="0" w:color="000000"/>
              <w:right w:val="single" w:sz="4" w:space="0" w:color="000000"/>
            </w:tcBorders>
            <w:noWrap/>
            <w:vAlign w:val="bottom"/>
            <w:hideMark/>
          </w:tcPr>
          <w:p w14:paraId="2661C889"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3920</w:t>
            </w:r>
          </w:p>
        </w:tc>
      </w:tr>
      <w:tr w:rsidR="00964DD9" w:rsidRPr="00964DD9" w14:paraId="284F0664" w14:textId="77777777" w:rsidTr="004C71FA">
        <w:trPr>
          <w:trHeight w:val="300"/>
        </w:trPr>
        <w:tc>
          <w:tcPr>
            <w:tcW w:w="1579" w:type="dxa"/>
            <w:tcBorders>
              <w:top w:val="nil"/>
              <w:left w:val="single" w:sz="4" w:space="0" w:color="000000"/>
              <w:bottom w:val="single" w:sz="4" w:space="0" w:color="auto"/>
              <w:right w:val="single" w:sz="4" w:space="0" w:color="000000"/>
            </w:tcBorders>
            <w:vAlign w:val="bottom"/>
            <w:hideMark/>
          </w:tcPr>
          <w:p w14:paraId="73EDB04D" w14:textId="77777777" w:rsidR="00964DD9" w:rsidRPr="009728D8" w:rsidRDefault="00964DD9" w:rsidP="004C71FA">
            <w:pP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Кількість осіб з інвалідністю</w:t>
            </w:r>
          </w:p>
        </w:tc>
        <w:tc>
          <w:tcPr>
            <w:tcW w:w="1772" w:type="dxa"/>
            <w:gridSpan w:val="3"/>
            <w:tcBorders>
              <w:top w:val="single" w:sz="4" w:space="0" w:color="000000"/>
              <w:left w:val="nil"/>
              <w:bottom w:val="single" w:sz="4" w:space="0" w:color="auto"/>
              <w:right w:val="single" w:sz="4" w:space="0" w:color="000000"/>
            </w:tcBorders>
            <w:noWrap/>
            <w:vAlign w:val="bottom"/>
            <w:hideMark/>
          </w:tcPr>
          <w:p w14:paraId="00916F77" w14:textId="77777777" w:rsidR="00964DD9" w:rsidRPr="009728D8" w:rsidRDefault="00964DD9" w:rsidP="004C71FA">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123</w:t>
            </w:r>
          </w:p>
        </w:tc>
        <w:tc>
          <w:tcPr>
            <w:tcW w:w="2460" w:type="dxa"/>
            <w:gridSpan w:val="4"/>
            <w:tcBorders>
              <w:top w:val="single" w:sz="4" w:space="0" w:color="000000"/>
              <w:left w:val="nil"/>
              <w:bottom w:val="single" w:sz="4" w:space="0" w:color="auto"/>
              <w:right w:val="single" w:sz="4" w:space="0" w:color="000000"/>
            </w:tcBorders>
            <w:noWrap/>
            <w:vAlign w:val="bottom"/>
            <w:hideMark/>
          </w:tcPr>
          <w:p w14:paraId="666DD483"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2200</w:t>
            </w:r>
          </w:p>
        </w:tc>
        <w:tc>
          <w:tcPr>
            <w:tcW w:w="1794" w:type="dxa"/>
            <w:gridSpan w:val="3"/>
            <w:tcBorders>
              <w:top w:val="single" w:sz="4" w:space="0" w:color="000000"/>
              <w:left w:val="nil"/>
              <w:bottom w:val="single" w:sz="4" w:space="0" w:color="auto"/>
              <w:right w:val="single" w:sz="4" w:space="0" w:color="000000"/>
            </w:tcBorders>
            <w:noWrap/>
            <w:vAlign w:val="bottom"/>
            <w:hideMark/>
          </w:tcPr>
          <w:p w14:paraId="1E7E8CD8"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123</w:t>
            </w:r>
          </w:p>
        </w:tc>
        <w:tc>
          <w:tcPr>
            <w:tcW w:w="2460" w:type="dxa"/>
            <w:gridSpan w:val="4"/>
            <w:tcBorders>
              <w:top w:val="single" w:sz="4" w:space="0" w:color="000000"/>
              <w:left w:val="nil"/>
              <w:bottom w:val="single" w:sz="4" w:space="0" w:color="auto"/>
              <w:right w:val="single" w:sz="4" w:space="0" w:color="000000"/>
            </w:tcBorders>
            <w:noWrap/>
            <w:vAlign w:val="bottom"/>
            <w:hideMark/>
          </w:tcPr>
          <w:p w14:paraId="77EE04F2"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2968</w:t>
            </w:r>
          </w:p>
        </w:tc>
        <w:tc>
          <w:tcPr>
            <w:tcW w:w="992" w:type="dxa"/>
            <w:tcBorders>
              <w:top w:val="nil"/>
              <w:left w:val="nil"/>
              <w:bottom w:val="single" w:sz="4" w:space="0" w:color="auto"/>
              <w:right w:val="single" w:sz="4" w:space="0" w:color="000000"/>
            </w:tcBorders>
            <w:noWrap/>
            <w:vAlign w:val="bottom"/>
            <w:hideMark/>
          </w:tcPr>
          <w:p w14:paraId="0140A6E3"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5457</w:t>
            </w:r>
          </w:p>
        </w:tc>
      </w:tr>
      <w:tr w:rsidR="00964DD9" w:rsidRPr="00964DD9" w14:paraId="631ED37A" w14:textId="77777777" w:rsidTr="004C71FA">
        <w:trPr>
          <w:trHeight w:val="300"/>
        </w:trPr>
        <w:tc>
          <w:tcPr>
            <w:tcW w:w="1579" w:type="dxa"/>
            <w:tcBorders>
              <w:top w:val="single" w:sz="4" w:space="0" w:color="auto"/>
              <w:left w:val="single" w:sz="4" w:space="0" w:color="auto"/>
              <w:bottom w:val="single" w:sz="4" w:space="0" w:color="auto"/>
              <w:right w:val="single" w:sz="4" w:space="0" w:color="auto"/>
            </w:tcBorders>
            <w:vAlign w:val="bottom"/>
            <w:hideMark/>
          </w:tcPr>
          <w:p w14:paraId="5622538C" w14:textId="77777777" w:rsidR="00964DD9" w:rsidRPr="00281CAA" w:rsidRDefault="00964DD9" w:rsidP="004C71FA">
            <w:pPr>
              <w:rPr>
                <w:rFonts w:ascii="Times New Roman" w:eastAsia="Times New Roman" w:hAnsi="Times New Roman" w:cs="Times New Roman"/>
                <w:sz w:val="18"/>
                <w:szCs w:val="18"/>
                <w:lang w:val="ru-RU" w:eastAsia="uk-UA"/>
                <w14:ligatures w14:val="none"/>
              </w:rPr>
            </w:pPr>
            <w:r w:rsidRPr="00281CAA">
              <w:rPr>
                <w:rFonts w:ascii="Times New Roman" w:eastAsia="Times New Roman" w:hAnsi="Times New Roman" w:cs="Times New Roman"/>
                <w:sz w:val="18"/>
                <w:szCs w:val="18"/>
                <w:lang w:val="ru-RU" w:eastAsia="uk-UA"/>
                <w14:ligatures w14:val="none"/>
              </w:rPr>
              <w:lastRenderedPageBreak/>
              <w:t>Природний приріст (скорочення) населення, осіб</w:t>
            </w:r>
          </w:p>
        </w:tc>
        <w:tc>
          <w:tcPr>
            <w:tcW w:w="4232" w:type="dxa"/>
            <w:gridSpan w:val="7"/>
            <w:tcBorders>
              <w:top w:val="single" w:sz="4" w:space="0" w:color="auto"/>
              <w:left w:val="single" w:sz="4" w:space="0" w:color="auto"/>
              <w:bottom w:val="single" w:sz="4" w:space="0" w:color="auto"/>
              <w:right w:val="single" w:sz="4" w:space="0" w:color="auto"/>
            </w:tcBorders>
            <w:noWrap/>
            <w:vAlign w:val="bottom"/>
            <w:hideMark/>
          </w:tcPr>
          <w:p w14:paraId="7DEC098F"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85</w:t>
            </w:r>
          </w:p>
        </w:tc>
        <w:tc>
          <w:tcPr>
            <w:tcW w:w="4254" w:type="dxa"/>
            <w:gridSpan w:val="7"/>
            <w:tcBorders>
              <w:top w:val="single" w:sz="4" w:space="0" w:color="auto"/>
              <w:left w:val="single" w:sz="4" w:space="0" w:color="auto"/>
              <w:bottom w:val="single" w:sz="4" w:space="0" w:color="auto"/>
              <w:right w:val="single" w:sz="4" w:space="0" w:color="auto"/>
            </w:tcBorders>
            <w:noWrap/>
            <w:vAlign w:val="bottom"/>
            <w:hideMark/>
          </w:tcPr>
          <w:p w14:paraId="63379BC6"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85</w:t>
            </w: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675FD943"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170</w:t>
            </w:r>
          </w:p>
        </w:tc>
      </w:tr>
      <w:tr w:rsidR="00964DD9" w:rsidRPr="00964DD9" w14:paraId="65D0C6C1" w14:textId="77777777" w:rsidTr="004C71FA">
        <w:trPr>
          <w:trHeight w:val="300"/>
        </w:trPr>
        <w:tc>
          <w:tcPr>
            <w:tcW w:w="1579" w:type="dxa"/>
            <w:tcBorders>
              <w:top w:val="single" w:sz="4" w:space="0" w:color="auto"/>
              <w:left w:val="single" w:sz="4" w:space="0" w:color="000000"/>
              <w:bottom w:val="single" w:sz="4" w:space="0" w:color="000000"/>
              <w:right w:val="single" w:sz="4" w:space="0" w:color="000000"/>
            </w:tcBorders>
            <w:vAlign w:val="bottom"/>
            <w:hideMark/>
          </w:tcPr>
          <w:p w14:paraId="6EA1F3F3" w14:textId="77777777" w:rsidR="00964DD9" w:rsidRPr="00281CAA" w:rsidRDefault="00964DD9" w:rsidP="004C71FA">
            <w:pPr>
              <w:rPr>
                <w:rFonts w:ascii="Times New Roman" w:eastAsia="Times New Roman" w:hAnsi="Times New Roman" w:cs="Times New Roman"/>
                <w:sz w:val="18"/>
                <w:szCs w:val="18"/>
                <w:lang w:val="ru-RU" w:eastAsia="uk-UA"/>
                <w14:ligatures w14:val="none"/>
              </w:rPr>
            </w:pPr>
            <w:r w:rsidRPr="00281CAA">
              <w:rPr>
                <w:rFonts w:ascii="Times New Roman" w:eastAsia="Times New Roman" w:hAnsi="Times New Roman" w:cs="Times New Roman"/>
                <w:sz w:val="18"/>
                <w:szCs w:val="18"/>
                <w:lang w:val="ru-RU" w:eastAsia="uk-UA"/>
                <w14:ligatures w14:val="none"/>
              </w:rPr>
              <w:t xml:space="preserve">Чисельність осіб, що прибула в громаду протягом року, осіб </w:t>
            </w:r>
          </w:p>
        </w:tc>
        <w:tc>
          <w:tcPr>
            <w:tcW w:w="4232" w:type="dxa"/>
            <w:gridSpan w:val="7"/>
            <w:tcBorders>
              <w:top w:val="single" w:sz="4" w:space="0" w:color="auto"/>
              <w:left w:val="nil"/>
              <w:bottom w:val="single" w:sz="4" w:space="0" w:color="000000"/>
              <w:right w:val="single" w:sz="4" w:space="0" w:color="000000"/>
            </w:tcBorders>
            <w:noWrap/>
            <w:vAlign w:val="bottom"/>
            <w:hideMark/>
          </w:tcPr>
          <w:p w14:paraId="5618A830"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83</w:t>
            </w:r>
          </w:p>
        </w:tc>
        <w:tc>
          <w:tcPr>
            <w:tcW w:w="4254" w:type="dxa"/>
            <w:gridSpan w:val="7"/>
            <w:tcBorders>
              <w:top w:val="single" w:sz="4" w:space="0" w:color="000000"/>
              <w:left w:val="nil"/>
              <w:bottom w:val="single" w:sz="4" w:space="0" w:color="000000"/>
              <w:right w:val="nil"/>
            </w:tcBorders>
            <w:noWrap/>
            <w:vAlign w:val="bottom"/>
            <w:hideMark/>
          </w:tcPr>
          <w:p w14:paraId="0AF92BDB"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58</w:t>
            </w:r>
          </w:p>
        </w:tc>
        <w:tc>
          <w:tcPr>
            <w:tcW w:w="992" w:type="dxa"/>
            <w:tcBorders>
              <w:top w:val="single" w:sz="4" w:space="0" w:color="auto"/>
              <w:left w:val="nil"/>
              <w:bottom w:val="single" w:sz="4" w:space="0" w:color="000000"/>
              <w:right w:val="single" w:sz="4" w:space="0" w:color="000000"/>
            </w:tcBorders>
            <w:noWrap/>
            <w:vAlign w:val="bottom"/>
            <w:hideMark/>
          </w:tcPr>
          <w:p w14:paraId="1414320D" w14:textId="23F72077" w:rsidR="00964DD9" w:rsidRPr="009728D8" w:rsidRDefault="00964DD9" w:rsidP="00964DD9">
            <w:pPr>
              <w:jc w:val="center"/>
              <w:rPr>
                <w:rFonts w:ascii="Times New Roman" w:eastAsia="Times New Roman" w:hAnsi="Times New Roman" w:cs="Times New Roman"/>
                <w:sz w:val="18"/>
                <w:szCs w:val="18"/>
                <w:lang w:eastAsia="uk-UA"/>
                <w14:ligatures w14:val="none"/>
              </w:rPr>
            </w:pPr>
          </w:p>
        </w:tc>
      </w:tr>
    </w:tbl>
    <w:p w14:paraId="3B256B5F" w14:textId="28729B33" w:rsidR="00A75849" w:rsidRPr="00262E7E" w:rsidRDefault="00262E7E" w:rsidP="00A75849">
      <w:pPr>
        <w:spacing w:after="240"/>
        <w:ind w:firstLine="720"/>
        <w:jc w:val="center"/>
        <w:rPr>
          <w:rFonts w:ascii="Times New Roman" w:hAnsi="Times New Roman" w:cs="Times New Roman"/>
          <w:i/>
          <w:iCs/>
          <w:color w:val="000000" w:themeColor="text1"/>
          <w:szCs w:val="24"/>
          <w:lang w:val="uk-UA"/>
        </w:rPr>
      </w:pPr>
      <w:r w:rsidRPr="00262E7E">
        <w:rPr>
          <w:rFonts w:ascii="Times New Roman" w:hAnsi="Times New Roman" w:cs="Times New Roman"/>
          <w:i/>
          <w:iCs/>
          <w:color w:val="000000" w:themeColor="text1"/>
          <w:szCs w:val="24"/>
          <w:lang w:val="uk-UA"/>
        </w:rPr>
        <w:t>Табл. 2.1</w:t>
      </w:r>
      <w:r w:rsidR="00652698">
        <w:rPr>
          <w:rFonts w:ascii="Times New Roman" w:hAnsi="Times New Roman" w:cs="Times New Roman"/>
          <w:i/>
          <w:iCs/>
          <w:color w:val="000000" w:themeColor="text1"/>
          <w:szCs w:val="24"/>
          <w:lang w:val="uk-UA"/>
        </w:rPr>
        <w:t xml:space="preserve"> </w:t>
      </w:r>
      <w:r w:rsidR="00652698" w:rsidRPr="00652698">
        <w:rPr>
          <w:rFonts w:ascii="Times New Roman" w:hAnsi="Times New Roman" w:cs="Times New Roman"/>
          <w:i/>
          <w:iCs/>
          <w:color w:val="000000" w:themeColor="text1"/>
          <w:szCs w:val="24"/>
          <w:lang w:val="uk-UA"/>
        </w:rPr>
        <w:t xml:space="preserve">Чисельність постійного населення </w:t>
      </w:r>
      <w:r w:rsidR="00300FF1">
        <w:rPr>
          <w:rFonts w:ascii="Times New Roman" w:hAnsi="Times New Roman" w:cs="Times New Roman"/>
          <w:i/>
          <w:iCs/>
          <w:color w:val="000000" w:themeColor="text1"/>
          <w:szCs w:val="24"/>
          <w:lang w:val="uk-UA"/>
        </w:rPr>
        <w:t xml:space="preserve">Нововолинської </w:t>
      </w:r>
      <w:r w:rsidR="00095072">
        <w:rPr>
          <w:rFonts w:ascii="Times New Roman" w:hAnsi="Times New Roman" w:cs="Times New Roman"/>
          <w:i/>
          <w:iCs/>
          <w:color w:val="000000" w:themeColor="text1"/>
          <w:szCs w:val="24"/>
          <w:lang w:val="uk-UA"/>
        </w:rPr>
        <w:t>ТГ</w:t>
      </w:r>
      <w:r w:rsidR="00652698" w:rsidRPr="00652698">
        <w:rPr>
          <w:rFonts w:ascii="Times New Roman" w:hAnsi="Times New Roman" w:cs="Times New Roman"/>
          <w:i/>
          <w:iCs/>
          <w:color w:val="000000" w:themeColor="text1"/>
          <w:szCs w:val="24"/>
          <w:lang w:val="uk-UA"/>
        </w:rPr>
        <w:t>, осіб</w:t>
      </w:r>
    </w:p>
    <w:p w14:paraId="52BFD913" w14:textId="35ED76D5" w:rsidR="00964DD9" w:rsidRDefault="00964DD9" w:rsidP="00652698">
      <w:pPr>
        <w:ind w:firstLine="720"/>
        <w:rPr>
          <w:noProof/>
          <w:lang w:val="uk-UA"/>
        </w:rPr>
      </w:pPr>
    </w:p>
    <w:p w14:paraId="4E2CAF49" w14:textId="2F597188" w:rsidR="00F75491" w:rsidRPr="00F75491" w:rsidRDefault="00F75491" w:rsidP="009E5AFE">
      <w:pPr>
        <w:ind w:firstLine="142"/>
        <w:rPr>
          <w:rFonts w:ascii="Times New Roman" w:hAnsi="Times New Roman" w:cs="Times New Roman"/>
          <w:color w:val="000000" w:themeColor="text1"/>
          <w:szCs w:val="24"/>
          <w:lang w:val="uk-UA"/>
        </w:rPr>
      </w:pPr>
      <w:r>
        <w:rPr>
          <w:rFonts w:ascii="Times New Roman" w:hAnsi="Times New Roman" w:cs="Times New Roman"/>
          <w:noProof/>
          <w:color w:val="000000" w:themeColor="text1"/>
          <w:szCs w:val="24"/>
          <w:lang w:val="uk-UA" w:eastAsia="uk-UA"/>
        </w:rPr>
        <w:drawing>
          <wp:inline distT="0" distB="0" distL="0" distR="0" wp14:anchorId="15654241" wp14:editId="008FF065">
            <wp:extent cx="6296025" cy="3314700"/>
            <wp:effectExtent l="0" t="0" r="0" b="0"/>
            <wp:docPr id="775169658" name="Діагра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9B3BBA1" w14:textId="1C80F4A3" w:rsidR="00DC4414" w:rsidRDefault="00652698" w:rsidP="00F75491">
      <w:pPr>
        <w:spacing w:after="240"/>
        <w:jc w:val="center"/>
        <w:rPr>
          <w:rFonts w:ascii="Times New Roman" w:hAnsi="Times New Roman" w:cs="Times New Roman"/>
          <w:i/>
          <w:iCs/>
          <w:color w:val="000000" w:themeColor="text1"/>
          <w:szCs w:val="24"/>
          <w:lang w:val="uk-UA"/>
        </w:rPr>
      </w:pPr>
      <w:r w:rsidRPr="00652698">
        <w:rPr>
          <w:rFonts w:ascii="Times New Roman" w:hAnsi="Times New Roman" w:cs="Times New Roman"/>
          <w:i/>
          <w:iCs/>
          <w:color w:val="000000" w:themeColor="text1"/>
          <w:szCs w:val="24"/>
          <w:lang w:val="uk-UA"/>
        </w:rPr>
        <w:t xml:space="preserve">Рис. 2.1 Чисельність постійного населення </w:t>
      </w:r>
      <w:r w:rsidR="00300FF1">
        <w:rPr>
          <w:rFonts w:ascii="Times New Roman" w:hAnsi="Times New Roman" w:cs="Times New Roman"/>
          <w:i/>
          <w:iCs/>
          <w:color w:val="000000" w:themeColor="text1"/>
          <w:szCs w:val="24"/>
          <w:lang w:val="uk-UA"/>
        </w:rPr>
        <w:t xml:space="preserve">Нововолинської </w:t>
      </w:r>
      <w:r w:rsidR="00095072">
        <w:rPr>
          <w:rFonts w:ascii="Times New Roman" w:hAnsi="Times New Roman" w:cs="Times New Roman"/>
          <w:i/>
          <w:iCs/>
          <w:color w:val="000000" w:themeColor="text1"/>
          <w:szCs w:val="24"/>
          <w:lang w:val="uk-UA"/>
        </w:rPr>
        <w:t>ТГ</w:t>
      </w:r>
      <w:r w:rsidR="00D32325">
        <w:rPr>
          <w:rFonts w:ascii="Times New Roman" w:hAnsi="Times New Roman" w:cs="Times New Roman"/>
          <w:i/>
          <w:iCs/>
          <w:color w:val="000000" w:themeColor="text1"/>
          <w:szCs w:val="24"/>
          <w:lang w:val="uk-UA"/>
        </w:rPr>
        <w:t xml:space="preserve"> за віковою та гендерною ознакою</w:t>
      </w:r>
      <w:r w:rsidRPr="00652698">
        <w:rPr>
          <w:rFonts w:ascii="Times New Roman" w:hAnsi="Times New Roman" w:cs="Times New Roman"/>
          <w:i/>
          <w:iCs/>
          <w:color w:val="000000" w:themeColor="text1"/>
          <w:szCs w:val="24"/>
          <w:lang w:val="uk-UA"/>
        </w:rPr>
        <w:t>, осі</w:t>
      </w:r>
      <w:r w:rsidR="00DC4414">
        <w:rPr>
          <w:rFonts w:ascii="Times New Roman" w:hAnsi="Times New Roman" w:cs="Times New Roman"/>
          <w:i/>
          <w:iCs/>
          <w:color w:val="000000" w:themeColor="text1"/>
          <w:szCs w:val="24"/>
          <w:lang w:val="uk-UA"/>
        </w:rPr>
        <w:t>б</w:t>
      </w:r>
    </w:p>
    <w:p w14:paraId="1E3BD77B" w14:textId="027F6B93" w:rsidR="00300FF1" w:rsidRDefault="001E6D9C" w:rsidP="00DC4414">
      <w:pPr>
        <w:spacing w:after="240"/>
        <w:jc w:val="center"/>
        <w:rPr>
          <w:rFonts w:ascii="Times New Roman" w:hAnsi="Times New Roman" w:cs="Times New Roman"/>
          <w:i/>
          <w:iCs/>
          <w:color w:val="000000" w:themeColor="text1"/>
          <w:szCs w:val="24"/>
          <w:lang w:val="uk-UA"/>
        </w:rPr>
      </w:pPr>
      <w:r>
        <w:rPr>
          <w:rFonts w:ascii="Times New Roman" w:hAnsi="Times New Roman" w:cs="Times New Roman"/>
          <w:i/>
          <w:iCs/>
          <w:noProof/>
          <w:color w:val="000000" w:themeColor="text1"/>
          <w:szCs w:val="24"/>
          <w:lang w:val="uk-UA" w:eastAsia="uk-UA"/>
        </w:rPr>
        <w:drawing>
          <wp:inline distT="0" distB="0" distL="0" distR="0" wp14:anchorId="7D3147A9" wp14:editId="04DB1DE7">
            <wp:extent cx="2686050" cy="2505075"/>
            <wp:effectExtent l="0" t="0" r="0" b="0"/>
            <wp:docPr id="991478931" name="Діагра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DC4414">
        <w:rPr>
          <w:rFonts w:ascii="Times New Roman" w:hAnsi="Times New Roman" w:cs="Times New Roman"/>
          <w:i/>
          <w:iCs/>
          <w:noProof/>
          <w:color w:val="000000" w:themeColor="text1"/>
          <w:szCs w:val="24"/>
          <w:lang w:val="uk-UA" w:eastAsia="uk-UA"/>
        </w:rPr>
        <w:drawing>
          <wp:inline distT="0" distB="0" distL="0" distR="0" wp14:anchorId="6D4E9B86" wp14:editId="7BB15B90">
            <wp:extent cx="2638425" cy="2505075"/>
            <wp:effectExtent l="0" t="0" r="0" b="0"/>
            <wp:docPr id="1160672608" name="Діагра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EF04E98" w14:textId="77777777" w:rsidR="00DC4414" w:rsidRDefault="00DC4414" w:rsidP="00DC4414">
      <w:pPr>
        <w:spacing w:after="240"/>
        <w:jc w:val="center"/>
        <w:rPr>
          <w:rFonts w:ascii="Times New Roman" w:hAnsi="Times New Roman" w:cs="Times New Roman"/>
          <w:i/>
          <w:iCs/>
          <w:color w:val="000000" w:themeColor="text1"/>
          <w:szCs w:val="24"/>
          <w:lang w:val="uk-UA"/>
        </w:rPr>
        <w:sectPr w:rsidR="00DC4414" w:rsidSect="004C71FA">
          <w:headerReference w:type="default" r:id="rId13"/>
          <w:pgSz w:w="11906" w:h="16838"/>
          <w:pgMar w:top="567" w:right="566" w:bottom="1134" w:left="1701" w:header="709" w:footer="709" w:gutter="0"/>
          <w:cols w:space="708"/>
          <w:titlePg/>
          <w:docGrid w:linePitch="360"/>
        </w:sectPr>
      </w:pPr>
    </w:p>
    <w:p w14:paraId="5090815A" w14:textId="4600974C" w:rsidR="00217066" w:rsidRDefault="00300FF1" w:rsidP="00DC4414">
      <w:pPr>
        <w:spacing w:after="240"/>
        <w:jc w:val="center"/>
        <w:rPr>
          <w:rFonts w:ascii="Times New Roman" w:hAnsi="Times New Roman" w:cs="Times New Roman"/>
          <w:i/>
          <w:iCs/>
          <w:color w:val="000000" w:themeColor="text1"/>
          <w:szCs w:val="24"/>
          <w:lang w:val="uk-UA"/>
        </w:rPr>
      </w:pPr>
      <w:r w:rsidRPr="00652698">
        <w:rPr>
          <w:rFonts w:ascii="Times New Roman" w:hAnsi="Times New Roman" w:cs="Times New Roman"/>
          <w:i/>
          <w:iCs/>
          <w:color w:val="000000" w:themeColor="text1"/>
          <w:szCs w:val="24"/>
          <w:lang w:val="uk-UA"/>
        </w:rPr>
        <w:t>Рис. 2.</w:t>
      </w:r>
      <w:r w:rsidR="00C36212">
        <w:rPr>
          <w:rFonts w:ascii="Times New Roman" w:hAnsi="Times New Roman" w:cs="Times New Roman"/>
          <w:i/>
          <w:iCs/>
          <w:color w:val="000000" w:themeColor="text1"/>
          <w:szCs w:val="24"/>
          <w:lang w:val="uk-UA"/>
        </w:rPr>
        <w:t>2</w:t>
      </w:r>
      <w:r w:rsidRPr="00652698">
        <w:rPr>
          <w:rFonts w:ascii="Times New Roman" w:hAnsi="Times New Roman" w:cs="Times New Roman"/>
          <w:i/>
          <w:iCs/>
          <w:color w:val="000000" w:themeColor="text1"/>
          <w:szCs w:val="24"/>
          <w:lang w:val="uk-UA"/>
        </w:rPr>
        <w:t xml:space="preserve"> </w:t>
      </w:r>
      <w:r w:rsidR="00F75491">
        <w:rPr>
          <w:rFonts w:ascii="Times New Roman" w:hAnsi="Times New Roman" w:cs="Times New Roman"/>
          <w:i/>
          <w:iCs/>
          <w:color w:val="000000" w:themeColor="text1"/>
          <w:szCs w:val="24"/>
          <w:lang w:val="uk-UA"/>
        </w:rPr>
        <w:t>Частка жінок та чоловіків серед</w:t>
      </w:r>
      <w:r w:rsidR="001E6D9C">
        <w:rPr>
          <w:rFonts w:ascii="Times New Roman" w:hAnsi="Times New Roman" w:cs="Times New Roman"/>
          <w:i/>
          <w:iCs/>
          <w:color w:val="000000" w:themeColor="text1"/>
          <w:szCs w:val="24"/>
          <w:lang w:val="uk-UA"/>
        </w:rPr>
        <w:t xml:space="preserve"> осіб з інвалідністю у Нововолинській </w:t>
      </w:r>
      <w:r w:rsidR="00095072">
        <w:rPr>
          <w:rFonts w:ascii="Times New Roman" w:hAnsi="Times New Roman" w:cs="Times New Roman"/>
          <w:i/>
          <w:iCs/>
          <w:color w:val="000000" w:themeColor="text1"/>
          <w:szCs w:val="24"/>
          <w:lang w:val="uk-UA"/>
        </w:rPr>
        <w:t>ТГ</w:t>
      </w:r>
      <w:r w:rsidR="001E6D9C" w:rsidRPr="00652698">
        <w:rPr>
          <w:rFonts w:ascii="Times New Roman" w:hAnsi="Times New Roman" w:cs="Times New Roman"/>
          <w:i/>
          <w:iCs/>
          <w:color w:val="000000" w:themeColor="text1"/>
          <w:szCs w:val="24"/>
          <w:lang w:val="uk-UA"/>
        </w:rPr>
        <w:t xml:space="preserve">, </w:t>
      </w:r>
      <w:r w:rsidR="001E6D9C">
        <w:rPr>
          <w:rFonts w:ascii="Times New Roman" w:hAnsi="Times New Roman" w:cs="Times New Roman"/>
          <w:i/>
          <w:iCs/>
          <w:color w:val="000000" w:themeColor="text1"/>
          <w:szCs w:val="24"/>
          <w:lang w:val="uk-UA"/>
        </w:rPr>
        <w:t xml:space="preserve">% </w:t>
      </w:r>
    </w:p>
    <w:p w14:paraId="243A62CE" w14:textId="5A8C4E56" w:rsidR="00C36212" w:rsidRDefault="00C36212" w:rsidP="00300FF1">
      <w:pPr>
        <w:spacing w:after="240"/>
        <w:jc w:val="center"/>
        <w:rPr>
          <w:rFonts w:ascii="Times New Roman" w:hAnsi="Times New Roman" w:cs="Times New Roman"/>
          <w:i/>
          <w:iCs/>
          <w:color w:val="000000" w:themeColor="text1"/>
          <w:szCs w:val="24"/>
          <w:lang w:val="uk-UA"/>
        </w:rPr>
      </w:pPr>
      <w:r w:rsidRPr="00652698">
        <w:rPr>
          <w:rFonts w:ascii="Times New Roman" w:hAnsi="Times New Roman" w:cs="Times New Roman"/>
          <w:i/>
          <w:iCs/>
          <w:color w:val="000000" w:themeColor="text1"/>
          <w:szCs w:val="24"/>
          <w:lang w:val="uk-UA"/>
        </w:rPr>
        <w:t>Рис. 2.</w:t>
      </w:r>
      <w:r>
        <w:rPr>
          <w:rFonts w:ascii="Times New Roman" w:hAnsi="Times New Roman" w:cs="Times New Roman"/>
          <w:i/>
          <w:iCs/>
          <w:color w:val="000000" w:themeColor="text1"/>
          <w:szCs w:val="24"/>
          <w:lang w:val="uk-UA"/>
        </w:rPr>
        <w:t>3</w:t>
      </w:r>
      <w:r w:rsidRPr="00652698">
        <w:rPr>
          <w:rFonts w:ascii="Times New Roman" w:hAnsi="Times New Roman" w:cs="Times New Roman"/>
          <w:i/>
          <w:iCs/>
          <w:color w:val="000000" w:themeColor="text1"/>
          <w:szCs w:val="24"/>
          <w:lang w:val="uk-UA"/>
        </w:rPr>
        <w:t xml:space="preserve"> </w:t>
      </w:r>
      <w:r w:rsidR="00F75491">
        <w:rPr>
          <w:rFonts w:ascii="Times New Roman" w:hAnsi="Times New Roman" w:cs="Times New Roman"/>
          <w:i/>
          <w:iCs/>
          <w:color w:val="000000" w:themeColor="text1"/>
          <w:szCs w:val="24"/>
          <w:lang w:val="uk-UA"/>
        </w:rPr>
        <w:t>Частка жінок та чоловіків серед</w:t>
      </w:r>
      <w:r w:rsidR="001E6D9C">
        <w:rPr>
          <w:rFonts w:ascii="Times New Roman" w:hAnsi="Times New Roman" w:cs="Times New Roman"/>
          <w:i/>
          <w:iCs/>
          <w:color w:val="000000" w:themeColor="text1"/>
          <w:szCs w:val="24"/>
          <w:lang w:val="uk-UA"/>
        </w:rPr>
        <w:t xml:space="preserve"> внутрішньо переміщених осіб у Нововолинській </w:t>
      </w:r>
      <w:r w:rsidR="00095072">
        <w:rPr>
          <w:rFonts w:ascii="Times New Roman" w:hAnsi="Times New Roman" w:cs="Times New Roman"/>
          <w:i/>
          <w:iCs/>
          <w:color w:val="000000" w:themeColor="text1"/>
          <w:szCs w:val="24"/>
          <w:lang w:val="uk-UA"/>
        </w:rPr>
        <w:t>ТГ</w:t>
      </w:r>
      <w:r w:rsidR="001E6D9C" w:rsidRPr="00652698">
        <w:rPr>
          <w:rFonts w:ascii="Times New Roman" w:hAnsi="Times New Roman" w:cs="Times New Roman"/>
          <w:i/>
          <w:iCs/>
          <w:color w:val="000000" w:themeColor="text1"/>
          <w:szCs w:val="24"/>
          <w:lang w:val="uk-UA"/>
        </w:rPr>
        <w:t xml:space="preserve">, </w:t>
      </w:r>
      <w:r w:rsidR="001E6D9C">
        <w:rPr>
          <w:rFonts w:ascii="Times New Roman" w:hAnsi="Times New Roman" w:cs="Times New Roman"/>
          <w:i/>
          <w:iCs/>
          <w:color w:val="000000" w:themeColor="text1"/>
          <w:szCs w:val="24"/>
          <w:lang w:val="uk-UA"/>
        </w:rPr>
        <w:t>%</w:t>
      </w:r>
    </w:p>
    <w:p w14:paraId="0403D07A" w14:textId="77777777" w:rsidR="00DC4414" w:rsidRDefault="00DC4414" w:rsidP="00300FF1">
      <w:pPr>
        <w:spacing w:after="240"/>
        <w:jc w:val="center"/>
        <w:rPr>
          <w:rFonts w:ascii="Times New Roman" w:hAnsi="Times New Roman" w:cs="Times New Roman"/>
          <w:i/>
          <w:iCs/>
          <w:color w:val="000000" w:themeColor="text1"/>
          <w:szCs w:val="24"/>
          <w:lang w:val="uk-UA"/>
        </w:rPr>
        <w:sectPr w:rsidR="00DC4414" w:rsidSect="004C71FA">
          <w:type w:val="continuous"/>
          <w:pgSz w:w="11906" w:h="16838"/>
          <w:pgMar w:top="1134" w:right="566" w:bottom="1134" w:left="1701" w:header="709" w:footer="709" w:gutter="0"/>
          <w:cols w:num="2" w:space="708"/>
          <w:titlePg/>
          <w:docGrid w:linePitch="360"/>
        </w:sectPr>
      </w:pPr>
    </w:p>
    <w:p w14:paraId="38D00E27" w14:textId="20BBBA99" w:rsidR="009042D8" w:rsidRDefault="009042D8" w:rsidP="00300FF1">
      <w:pPr>
        <w:spacing w:after="240"/>
        <w:jc w:val="center"/>
        <w:rPr>
          <w:rFonts w:ascii="Times New Roman" w:hAnsi="Times New Roman" w:cs="Times New Roman"/>
          <w:i/>
          <w:iCs/>
          <w:color w:val="000000" w:themeColor="text1"/>
          <w:szCs w:val="24"/>
          <w:lang w:val="uk-UA"/>
        </w:rPr>
      </w:pPr>
      <w:r>
        <w:rPr>
          <w:rFonts w:ascii="Times New Roman" w:hAnsi="Times New Roman" w:cs="Times New Roman"/>
          <w:i/>
          <w:iCs/>
          <w:noProof/>
          <w:color w:val="000000" w:themeColor="text1"/>
          <w:szCs w:val="24"/>
          <w:lang w:val="uk-UA" w:eastAsia="uk-UA"/>
        </w:rPr>
        <w:lastRenderedPageBreak/>
        <w:drawing>
          <wp:inline distT="0" distB="0" distL="0" distR="0" wp14:anchorId="5CF23D8C" wp14:editId="34EEFC89">
            <wp:extent cx="5610225" cy="2505075"/>
            <wp:effectExtent l="0" t="0" r="0" b="0"/>
            <wp:docPr id="149819785" name="Діагра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8402A75" w14:textId="4F22E654" w:rsidR="00D32325" w:rsidRPr="00300FF1" w:rsidRDefault="00D32325" w:rsidP="00D32325">
      <w:pPr>
        <w:spacing w:after="240"/>
        <w:jc w:val="center"/>
        <w:rPr>
          <w:rFonts w:ascii="Times New Roman" w:hAnsi="Times New Roman" w:cs="Times New Roman"/>
          <w:i/>
          <w:iCs/>
          <w:color w:val="000000" w:themeColor="text1"/>
          <w:szCs w:val="24"/>
          <w:lang w:val="uk-UA"/>
        </w:rPr>
      </w:pPr>
      <w:r w:rsidRPr="00652698">
        <w:rPr>
          <w:rFonts w:ascii="Times New Roman" w:hAnsi="Times New Roman" w:cs="Times New Roman"/>
          <w:i/>
          <w:iCs/>
          <w:color w:val="000000" w:themeColor="text1"/>
          <w:szCs w:val="24"/>
          <w:lang w:val="uk-UA"/>
        </w:rPr>
        <w:t>Рис. 2.</w:t>
      </w:r>
      <w:r w:rsidR="00C36212">
        <w:rPr>
          <w:rFonts w:ascii="Times New Roman" w:hAnsi="Times New Roman" w:cs="Times New Roman"/>
          <w:i/>
          <w:iCs/>
          <w:color w:val="000000" w:themeColor="text1"/>
          <w:szCs w:val="24"/>
          <w:lang w:val="uk-UA"/>
        </w:rPr>
        <w:t>4</w:t>
      </w:r>
      <w:r w:rsidRPr="00652698">
        <w:rPr>
          <w:rFonts w:ascii="Times New Roman" w:hAnsi="Times New Roman" w:cs="Times New Roman"/>
          <w:i/>
          <w:iCs/>
          <w:color w:val="000000" w:themeColor="text1"/>
          <w:szCs w:val="24"/>
          <w:lang w:val="uk-UA"/>
        </w:rPr>
        <w:t xml:space="preserve"> </w:t>
      </w:r>
      <w:r>
        <w:rPr>
          <w:rFonts w:ascii="Times New Roman" w:hAnsi="Times New Roman" w:cs="Times New Roman"/>
          <w:i/>
          <w:iCs/>
          <w:color w:val="000000" w:themeColor="text1"/>
          <w:szCs w:val="24"/>
          <w:lang w:val="uk-UA"/>
        </w:rPr>
        <w:t xml:space="preserve">Розподіл міського та сільського населення Нововолинської </w:t>
      </w:r>
      <w:r w:rsidR="00095072">
        <w:rPr>
          <w:rFonts w:ascii="Times New Roman" w:hAnsi="Times New Roman" w:cs="Times New Roman"/>
          <w:i/>
          <w:iCs/>
          <w:color w:val="000000" w:themeColor="text1"/>
          <w:szCs w:val="24"/>
          <w:lang w:val="uk-UA"/>
        </w:rPr>
        <w:t>ТГ</w:t>
      </w:r>
      <w:r>
        <w:rPr>
          <w:rFonts w:ascii="Times New Roman" w:hAnsi="Times New Roman" w:cs="Times New Roman"/>
          <w:i/>
          <w:iCs/>
          <w:color w:val="000000" w:themeColor="text1"/>
          <w:szCs w:val="24"/>
          <w:lang w:val="uk-UA"/>
        </w:rPr>
        <w:t xml:space="preserve"> за гендерною ознакою</w:t>
      </w:r>
      <w:r w:rsidRPr="00652698">
        <w:rPr>
          <w:rFonts w:ascii="Times New Roman" w:hAnsi="Times New Roman" w:cs="Times New Roman"/>
          <w:i/>
          <w:iCs/>
          <w:color w:val="000000" w:themeColor="text1"/>
          <w:szCs w:val="24"/>
          <w:lang w:val="uk-UA"/>
        </w:rPr>
        <w:t xml:space="preserve">, </w:t>
      </w:r>
      <w:r>
        <w:rPr>
          <w:rFonts w:ascii="Times New Roman" w:hAnsi="Times New Roman" w:cs="Times New Roman"/>
          <w:i/>
          <w:iCs/>
          <w:color w:val="000000" w:themeColor="text1"/>
          <w:szCs w:val="24"/>
          <w:lang w:val="uk-UA"/>
        </w:rPr>
        <w:t>%</w:t>
      </w:r>
    </w:p>
    <w:p w14:paraId="13B1D016" w14:textId="77777777" w:rsidR="00F354F8" w:rsidRPr="000A7BF4" w:rsidRDefault="00F354F8" w:rsidP="00F354F8">
      <w:pPr>
        <w:ind w:firstLine="720"/>
        <w:rPr>
          <w:rFonts w:ascii="Times New Roman" w:hAnsi="Times New Roman" w:cs="Times New Roman"/>
          <w:b/>
          <w:color w:val="000000" w:themeColor="text1"/>
          <w:szCs w:val="24"/>
          <w:lang w:val="uk-UA"/>
        </w:rPr>
      </w:pPr>
      <w:r w:rsidRPr="000A7BF4">
        <w:rPr>
          <w:rFonts w:ascii="Times New Roman" w:hAnsi="Times New Roman" w:cs="Times New Roman"/>
          <w:b/>
          <w:color w:val="000000" w:themeColor="text1"/>
          <w:szCs w:val="24"/>
          <w:lang w:val="uk-UA"/>
        </w:rPr>
        <w:t>Підсумки і аналітичні висновки до розділу «Демографія»:</w:t>
      </w:r>
    </w:p>
    <w:p w14:paraId="2788A580" w14:textId="77777777" w:rsidR="00F354F8" w:rsidRPr="000A7BF4" w:rsidRDefault="00F354F8" w:rsidP="00F354F8">
      <w:pPr>
        <w:ind w:firstLine="720"/>
        <w:rPr>
          <w:rFonts w:ascii="Times New Roman" w:hAnsi="Times New Roman" w:cs="Times New Roman"/>
          <w:color w:val="000000" w:themeColor="text1"/>
          <w:szCs w:val="24"/>
          <w:lang w:val="uk-UA"/>
        </w:rPr>
      </w:pPr>
      <w:r w:rsidRPr="000A7BF4">
        <w:rPr>
          <w:rFonts w:ascii="Times New Roman" w:hAnsi="Times New Roman" w:cs="Times New Roman"/>
          <w:color w:val="000000" w:themeColor="text1"/>
          <w:szCs w:val="24"/>
          <w:lang w:val="uk-UA"/>
        </w:rPr>
        <w:t>Гендерна структура громади є стабільною, із помірним переважанням жінок (55%). Це відповідає загальнонаціональним демографічним тенденціям та має враховуватися при плануванні соціальних послуг і програм зайнятості.</w:t>
      </w:r>
    </w:p>
    <w:p w14:paraId="4041DA3E" w14:textId="17C1D53A" w:rsidR="00F354F8" w:rsidRPr="0012453B" w:rsidRDefault="00F354F8" w:rsidP="00335C60">
      <w:pPr>
        <w:ind w:firstLine="720"/>
        <w:rPr>
          <w:rFonts w:ascii="Times New Roman" w:hAnsi="Times New Roman" w:cs="Times New Roman"/>
          <w:color w:val="000000" w:themeColor="text1"/>
          <w:szCs w:val="24"/>
          <w:lang w:val="uk-UA"/>
        </w:rPr>
      </w:pPr>
      <w:r w:rsidRPr="000A7BF4">
        <w:rPr>
          <w:rFonts w:ascii="Times New Roman" w:hAnsi="Times New Roman" w:cs="Times New Roman"/>
          <w:color w:val="000000" w:themeColor="text1"/>
          <w:szCs w:val="24"/>
          <w:lang w:val="uk-UA"/>
        </w:rPr>
        <w:t>Суттєва перевага жінок у віковій категорії 60+ (64%) свідчить про необхідність гендерно-чутливої політики у сфері охорони здоров’я, соціального захисту та дозвілля для літніх жінок, зокрема в частині самотніх осіб похилого віку.</w:t>
      </w:r>
      <w:r w:rsidR="0012453B">
        <w:rPr>
          <w:rFonts w:ascii="Times New Roman" w:hAnsi="Times New Roman" w:cs="Times New Roman"/>
          <w:color w:val="000000" w:themeColor="text1"/>
          <w:szCs w:val="24"/>
          <w:lang w:val="uk-UA"/>
        </w:rPr>
        <w:t xml:space="preserve"> </w:t>
      </w:r>
      <w:r w:rsidR="0012453B" w:rsidRPr="0012453B">
        <w:rPr>
          <w:rFonts w:ascii="Times New Roman" w:hAnsi="Times New Roman" w:cs="Times New Roman"/>
          <w:color w:val="000000" w:themeColor="text1"/>
          <w:szCs w:val="24"/>
          <w:lang w:val="uk-UA"/>
        </w:rPr>
        <w:t>Подібна тенденція спостерігається і в інших громадах: за результатами аналізу чотирьох громад, у старшій віковій категорії 60+ жінки переважають скрізь, що зумовлено розривом у тривалості життя між жінками та чоловіками в Україні (понад 13 років — один із найвищих показників у Європі). Найменша частка жінок у цій категорії зафіксована у Чорноморській громаді (55%), найбільша — у Нововолинській (64%). Така демографічна диспропорція вимагає переорієнтації соціальних та медичних послуг саме на потреби літніх жінок</w:t>
      </w:r>
      <w:r w:rsidR="0012453B">
        <w:rPr>
          <w:rFonts w:ascii="Times New Roman" w:hAnsi="Times New Roman" w:cs="Times New Roman"/>
          <w:color w:val="000000" w:themeColor="text1"/>
          <w:szCs w:val="24"/>
          <w:lang w:val="uk-UA"/>
        </w:rPr>
        <w:t xml:space="preserve"> </w:t>
      </w:r>
      <w:r w:rsidR="0012453B" w:rsidRPr="0012453B">
        <w:rPr>
          <w:rFonts w:ascii="Times New Roman" w:hAnsi="Times New Roman" w:cs="Times New Roman"/>
          <w:i/>
          <w:iCs/>
          <w:color w:val="000000" w:themeColor="text1"/>
          <w:szCs w:val="24"/>
          <w:lang w:val="uk-UA"/>
        </w:rPr>
        <w:t>(рис. 2.5).</w:t>
      </w:r>
    </w:p>
    <w:p w14:paraId="395E65F3" w14:textId="3E965D3A" w:rsidR="00F354F8" w:rsidRPr="000C66F3" w:rsidRDefault="000C66F3" w:rsidP="00335C60">
      <w:pPr>
        <w:ind w:firstLine="720"/>
        <w:rPr>
          <w:rFonts w:ascii="Times New Roman" w:hAnsi="Times New Roman" w:cs="Times New Roman"/>
          <w:color w:val="000000" w:themeColor="text1"/>
          <w:szCs w:val="24"/>
          <w:lang w:val="uk-UA"/>
        </w:rPr>
      </w:pPr>
      <w:r w:rsidRPr="000C66F3">
        <w:rPr>
          <w:rFonts w:ascii="Times New Roman" w:hAnsi="Times New Roman" w:cs="Times New Roman"/>
          <w:color w:val="000000" w:themeColor="text1"/>
          <w:szCs w:val="24"/>
          <w:lang w:val="uk-UA"/>
        </w:rPr>
        <w:t xml:space="preserve">Частка населення з інвалідністю демонструє тенденцію до зростання, причому більшість серед цієї категорії становлять чоловіки. Це може бути пов’язано з вищим рівнем захворюваності або травматизму серед чоловічого населення, у тому числі внаслідок </w:t>
      </w:r>
      <w:r>
        <w:rPr>
          <w:rFonts w:ascii="Times New Roman" w:hAnsi="Times New Roman" w:cs="Times New Roman"/>
          <w:color w:val="000000" w:themeColor="text1"/>
          <w:szCs w:val="24"/>
          <w:lang w:val="uk-UA"/>
        </w:rPr>
        <w:t>збройної агресії рф в Україні</w:t>
      </w:r>
      <w:r w:rsidRPr="000C66F3">
        <w:rPr>
          <w:rFonts w:ascii="Times New Roman" w:hAnsi="Times New Roman" w:cs="Times New Roman"/>
          <w:color w:val="000000" w:themeColor="text1"/>
          <w:szCs w:val="24"/>
          <w:lang w:val="uk-UA"/>
        </w:rPr>
        <w:t>. Отримані дані підкреслюють необхідність розвитку послуг з інклюзії, реабілітації та соціальної інтеграції осіб з інвалідністю, із врахуванням гендерних особливостей та потреб.</w:t>
      </w:r>
    </w:p>
    <w:p w14:paraId="7579E48E" w14:textId="77777777" w:rsidR="00F354F8" w:rsidRPr="000A7BF4" w:rsidRDefault="00F354F8" w:rsidP="00F354F8">
      <w:pPr>
        <w:ind w:firstLine="720"/>
        <w:rPr>
          <w:rFonts w:ascii="Times New Roman" w:hAnsi="Times New Roman" w:cs="Times New Roman"/>
          <w:color w:val="000000" w:themeColor="text1"/>
          <w:szCs w:val="24"/>
          <w:lang w:val="uk-UA"/>
        </w:rPr>
      </w:pPr>
      <w:r w:rsidRPr="000A7BF4">
        <w:rPr>
          <w:rFonts w:ascii="Times New Roman" w:hAnsi="Times New Roman" w:cs="Times New Roman"/>
          <w:color w:val="000000" w:themeColor="text1"/>
          <w:szCs w:val="24"/>
          <w:lang w:val="uk-UA"/>
        </w:rPr>
        <w:t>Жінки становлять більшість серед внутрішньо переміщених осіб (59,5%), що характерно для вимушених міграційних процесів під час війни. Це створює додаткові виклики для громади в частині забезпечення житлом, працевлаштуванням, доступом до медичних, освітніх і соціальних послуг для жінок з дітьми.</w:t>
      </w:r>
    </w:p>
    <w:p w14:paraId="60420E26" w14:textId="77777777" w:rsidR="00F354F8" w:rsidRPr="000A7BF4" w:rsidRDefault="00F354F8" w:rsidP="00F354F8">
      <w:pPr>
        <w:ind w:firstLine="720"/>
        <w:rPr>
          <w:rFonts w:ascii="Times New Roman" w:hAnsi="Times New Roman" w:cs="Times New Roman"/>
          <w:color w:val="000000" w:themeColor="text1"/>
          <w:szCs w:val="24"/>
          <w:lang w:val="uk-UA"/>
        </w:rPr>
      </w:pPr>
      <w:r w:rsidRPr="000A7BF4">
        <w:rPr>
          <w:rFonts w:ascii="Times New Roman" w:hAnsi="Times New Roman" w:cs="Times New Roman"/>
          <w:color w:val="000000" w:themeColor="text1"/>
          <w:szCs w:val="24"/>
          <w:lang w:val="uk-UA"/>
        </w:rPr>
        <w:t>Громада є високоурбанізованою, адже понад 86% населення проживає у місті Нововолинськ. Це зумовлює концентрацію інфраструктури, послуг та економічної активності у міському центрі, проте створює ризики соціальної нерівності для мешканців сіл.</w:t>
      </w:r>
    </w:p>
    <w:p w14:paraId="6125BDAA" w14:textId="0736EE43" w:rsidR="00F354F8" w:rsidRDefault="00F354F8" w:rsidP="00F354F8">
      <w:pPr>
        <w:ind w:firstLine="720"/>
        <w:rPr>
          <w:rFonts w:ascii="Times New Roman" w:hAnsi="Times New Roman" w:cs="Times New Roman"/>
          <w:color w:val="000000" w:themeColor="text1"/>
          <w:szCs w:val="24"/>
          <w:lang w:val="uk-UA"/>
        </w:rPr>
      </w:pPr>
      <w:r w:rsidRPr="000A7BF4">
        <w:rPr>
          <w:rFonts w:ascii="Times New Roman" w:hAnsi="Times New Roman" w:cs="Times New Roman"/>
          <w:color w:val="000000" w:themeColor="text1"/>
          <w:szCs w:val="24"/>
          <w:lang w:val="uk-UA"/>
        </w:rPr>
        <w:t>Міграційні процеси мають змішаний характер: з одного боку — приплив переселенців, з іншого — відтік молоді за кордон або у великі міста. Це загрожує старінням населення та скороченням трудових ресурсів у середньостроковій перспективі, якщо не буде створено умов для залучення та утримання молоді в громаді.</w:t>
      </w:r>
    </w:p>
    <w:p w14:paraId="6FC640FD" w14:textId="77777777" w:rsidR="0012453B" w:rsidRDefault="0012453B" w:rsidP="0012453B">
      <w:pPr>
        <w:ind w:left="-142" w:right="-143"/>
        <w:jc w:val="center"/>
        <w:rPr>
          <w:rFonts w:cstheme="minorHAnsi"/>
          <w:lang w:val="uk-UA"/>
        </w:rPr>
      </w:pPr>
      <w:r w:rsidRPr="007F3005">
        <w:rPr>
          <w:rFonts w:cstheme="minorHAnsi"/>
          <w:noProof/>
          <w:lang w:val="uk-UA" w:eastAsia="uk-UA"/>
        </w:rPr>
        <w:lastRenderedPageBreak/>
        <w:drawing>
          <wp:inline distT="0" distB="0" distL="0" distR="0" wp14:anchorId="3AB50C27" wp14:editId="3DC73BA9">
            <wp:extent cx="3063240" cy="1647825"/>
            <wp:effectExtent l="0" t="0" r="0" b="0"/>
            <wp:docPr id="871348585" name="Chart 1">
              <a:extLst xmlns:a="http://schemas.openxmlformats.org/drawingml/2006/main">
                <a:ext uri="{FF2B5EF4-FFF2-40B4-BE49-F238E27FC236}">
                  <a16:creationId xmlns:a16="http://schemas.microsoft.com/office/drawing/2014/main" id="{D6E04156-71FD-DA2F-4B6C-9C923B3A90F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Pr="007F3005">
        <w:rPr>
          <w:rFonts w:cstheme="minorHAnsi"/>
          <w:noProof/>
          <w:lang w:val="uk-UA" w:eastAsia="uk-UA"/>
        </w:rPr>
        <w:drawing>
          <wp:inline distT="0" distB="0" distL="0" distR="0" wp14:anchorId="69D0DC3B" wp14:editId="25F03BC3">
            <wp:extent cx="3063240" cy="1640938"/>
            <wp:effectExtent l="0" t="0" r="10160" b="10160"/>
            <wp:docPr id="162093900" name="Chart 1">
              <a:extLst xmlns:a="http://schemas.openxmlformats.org/drawingml/2006/main">
                <a:ext uri="{FF2B5EF4-FFF2-40B4-BE49-F238E27FC236}">
                  <a16:creationId xmlns:a16="http://schemas.microsoft.com/office/drawing/2014/main" id="{28C85A25-D8FC-4AE0-0F71-3695CB44646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21CECCB" w14:textId="0FAD2D78" w:rsidR="0012453B" w:rsidRPr="0012453B" w:rsidRDefault="0012453B" w:rsidP="0012453B">
      <w:pPr>
        <w:ind w:left="-142" w:right="-143"/>
        <w:jc w:val="center"/>
        <w:rPr>
          <w:rFonts w:ascii="Times New Roman" w:hAnsi="Times New Roman" w:cs="Times New Roman"/>
          <w:i/>
          <w:iCs/>
          <w:lang w:val="uk-UA"/>
        </w:rPr>
      </w:pPr>
      <w:r w:rsidRPr="0012453B">
        <w:rPr>
          <w:rFonts w:ascii="Times New Roman" w:hAnsi="Times New Roman" w:cs="Times New Roman"/>
          <w:i/>
          <w:iCs/>
          <w:lang w:val="uk-UA"/>
        </w:rPr>
        <w:t>Рис. 2.5 Кількість жінок та чоловіків у віці 60+ та частка жінок відповідної вікової категорії, %</w:t>
      </w:r>
      <w:r w:rsidRPr="0012453B">
        <w:rPr>
          <w:rFonts w:ascii="Times New Roman" w:hAnsi="Times New Roman" w:cs="Times New Roman"/>
          <w:i/>
          <w:iCs/>
          <w:lang w:val="uk-UA"/>
        </w:rPr>
        <w:br/>
      </w:r>
    </w:p>
    <w:p w14:paraId="1844CA5A" w14:textId="740526D4" w:rsidR="0012453B" w:rsidRPr="000A7BF4" w:rsidRDefault="0012453B" w:rsidP="00F354F8">
      <w:pPr>
        <w:ind w:firstLine="720"/>
        <w:rPr>
          <w:rFonts w:ascii="Times New Roman" w:hAnsi="Times New Roman" w:cs="Times New Roman"/>
          <w:color w:val="000000" w:themeColor="text1"/>
          <w:szCs w:val="24"/>
          <w:lang w:val="uk-UA"/>
        </w:rPr>
      </w:pPr>
    </w:p>
    <w:p w14:paraId="7242C971" w14:textId="71A5DE48" w:rsidR="00F354F8" w:rsidRPr="007D2E9B" w:rsidRDefault="00F354F8" w:rsidP="007D2E9B">
      <w:pPr>
        <w:rPr>
          <w:rFonts w:ascii="Times New Roman" w:hAnsi="Times New Roman" w:cs="Times New Roman"/>
          <w:color w:val="000000" w:themeColor="text1"/>
          <w:szCs w:val="24"/>
          <w:lang w:val="uk-UA"/>
        </w:rPr>
      </w:pPr>
      <w:r w:rsidRPr="000A7BF4">
        <w:rPr>
          <w:rFonts w:ascii="Times New Roman" w:hAnsi="Times New Roman" w:cs="Times New Roman"/>
          <w:color w:val="000000" w:themeColor="text1"/>
          <w:szCs w:val="24"/>
          <w:lang w:val="uk-UA"/>
        </w:rPr>
        <w:br w:type="page"/>
      </w:r>
      <w:bookmarkStart w:id="5" w:name="_Toc205902863"/>
      <w:bookmarkStart w:id="6" w:name="_Toc205904992"/>
      <w:r w:rsidR="00740D85">
        <w:rPr>
          <w:rFonts w:ascii="Times New Roman" w:hAnsi="Times New Roman" w:cs="Times New Roman"/>
          <w:b/>
          <w:bCs/>
          <w:color w:val="auto"/>
          <w:szCs w:val="24"/>
          <w:lang w:val="uk-UA"/>
        </w:rPr>
        <w:lastRenderedPageBreak/>
        <w:t xml:space="preserve">          </w:t>
      </w:r>
      <w:r w:rsidR="007D2E9B">
        <w:rPr>
          <w:rFonts w:ascii="Times New Roman" w:hAnsi="Times New Roman" w:cs="Times New Roman"/>
          <w:b/>
          <w:bCs/>
          <w:color w:val="auto"/>
          <w:szCs w:val="24"/>
          <w:lang w:val="uk-UA"/>
        </w:rPr>
        <w:t xml:space="preserve">                                        </w:t>
      </w:r>
      <w:r w:rsidR="00740D85">
        <w:rPr>
          <w:rFonts w:ascii="Times New Roman" w:hAnsi="Times New Roman" w:cs="Times New Roman"/>
          <w:b/>
          <w:bCs/>
          <w:color w:val="auto"/>
          <w:szCs w:val="24"/>
          <w:lang w:val="uk-UA"/>
        </w:rPr>
        <w:t xml:space="preserve">    </w:t>
      </w:r>
      <w:r w:rsidR="00CD0C8D" w:rsidRPr="00CD0C8D">
        <w:rPr>
          <w:rFonts w:ascii="Times New Roman" w:hAnsi="Times New Roman" w:cs="Times New Roman"/>
          <w:b/>
          <w:bCs/>
          <w:color w:val="auto"/>
          <w:szCs w:val="24"/>
          <w:lang w:val="uk-UA"/>
        </w:rPr>
        <w:t xml:space="preserve">3. </w:t>
      </w:r>
      <w:r w:rsidRPr="00CD0C8D">
        <w:rPr>
          <w:rFonts w:ascii="Times New Roman" w:hAnsi="Times New Roman" w:cs="Times New Roman"/>
          <w:b/>
          <w:bCs/>
          <w:color w:val="auto"/>
          <w:szCs w:val="24"/>
          <w:lang w:val="uk-UA"/>
        </w:rPr>
        <w:t>КОМУНАЛЬНІ ПОСЛУГИ</w:t>
      </w:r>
      <w:bookmarkEnd w:id="5"/>
      <w:bookmarkEnd w:id="6"/>
    </w:p>
    <w:p w14:paraId="73A35EF6" w14:textId="77777777" w:rsidR="00740D85" w:rsidRPr="00740D85" w:rsidRDefault="00740D85" w:rsidP="00740D85">
      <w:pPr>
        <w:rPr>
          <w:lang w:val="uk-UA"/>
        </w:rPr>
      </w:pPr>
    </w:p>
    <w:p w14:paraId="2FAF1F65" w14:textId="77777777" w:rsidR="00F354F8" w:rsidRPr="003857B9" w:rsidRDefault="00F354F8" w:rsidP="00F354F8">
      <w:pPr>
        <w:ind w:firstLine="720"/>
        <w:rPr>
          <w:rFonts w:ascii="Times New Roman" w:hAnsi="Times New Roman" w:cs="Times New Roman"/>
          <w:bCs/>
          <w:color w:val="000000" w:themeColor="text1"/>
          <w:szCs w:val="24"/>
          <w:lang w:val="uk-UA"/>
        </w:rPr>
      </w:pPr>
      <w:r w:rsidRPr="003857B9">
        <w:rPr>
          <w:rFonts w:ascii="Times New Roman" w:hAnsi="Times New Roman" w:cs="Times New Roman"/>
          <w:bCs/>
          <w:color w:val="000000" w:themeColor="text1"/>
          <w:szCs w:val="24"/>
          <w:lang w:val="uk-UA"/>
        </w:rPr>
        <w:t>Послуги водопостачання та водовідведення надає комунальне підприємство “Нововолинськводоканал”.</w:t>
      </w:r>
    </w:p>
    <w:p w14:paraId="31539CFC" w14:textId="4FF62705" w:rsidR="00117B11" w:rsidRPr="003857B9" w:rsidRDefault="00F354F8" w:rsidP="00117B11">
      <w:pPr>
        <w:ind w:firstLine="720"/>
        <w:rPr>
          <w:rFonts w:ascii="Times New Roman" w:hAnsi="Times New Roman" w:cs="Times New Roman"/>
          <w:bCs/>
          <w:color w:val="000000" w:themeColor="text1"/>
          <w:szCs w:val="24"/>
          <w:lang w:val="uk-UA"/>
        </w:rPr>
      </w:pPr>
      <w:r w:rsidRPr="003857B9">
        <w:rPr>
          <w:rFonts w:ascii="Times New Roman" w:hAnsi="Times New Roman" w:cs="Times New Roman"/>
          <w:bCs/>
          <w:color w:val="000000" w:themeColor="text1"/>
          <w:szCs w:val="24"/>
          <w:lang w:val="uk-UA"/>
        </w:rPr>
        <w:t xml:space="preserve">Централізованим цілодобовим водопостачанням у громаді охоплено </w:t>
      </w:r>
      <w:r w:rsidR="00117B11">
        <w:rPr>
          <w:rFonts w:ascii="Times New Roman" w:hAnsi="Times New Roman" w:cs="Times New Roman"/>
          <w:bCs/>
          <w:color w:val="000000" w:themeColor="text1"/>
          <w:szCs w:val="24"/>
          <w:lang w:val="uk-UA"/>
        </w:rPr>
        <w:t>94</w:t>
      </w:r>
      <w:r w:rsidRPr="003857B9">
        <w:rPr>
          <w:rFonts w:ascii="Times New Roman" w:hAnsi="Times New Roman" w:cs="Times New Roman"/>
          <w:bCs/>
          <w:color w:val="000000" w:themeColor="text1"/>
          <w:szCs w:val="24"/>
          <w:lang w:val="uk-UA"/>
        </w:rPr>
        <w:t>% від загальної чисельності населення</w:t>
      </w:r>
      <w:r w:rsidR="00117B11">
        <w:rPr>
          <w:rFonts w:ascii="Times New Roman" w:hAnsi="Times New Roman" w:cs="Times New Roman"/>
          <w:bCs/>
          <w:color w:val="000000" w:themeColor="text1"/>
          <w:szCs w:val="24"/>
          <w:lang w:val="uk-UA"/>
        </w:rPr>
        <w:t xml:space="preserve"> у місті та 70 % у сільській місцевості відповідно</w:t>
      </w:r>
      <w:r w:rsidRPr="003857B9">
        <w:rPr>
          <w:rFonts w:ascii="Times New Roman" w:hAnsi="Times New Roman" w:cs="Times New Roman"/>
          <w:bCs/>
          <w:color w:val="000000" w:themeColor="text1"/>
          <w:szCs w:val="24"/>
          <w:lang w:val="uk-UA"/>
        </w:rPr>
        <w:t xml:space="preserve">. </w:t>
      </w:r>
      <w:r w:rsidRPr="00117B11">
        <w:rPr>
          <w:rFonts w:ascii="Times New Roman" w:hAnsi="Times New Roman" w:cs="Times New Roman"/>
          <w:bCs/>
          <w:color w:val="000000" w:themeColor="text1"/>
          <w:szCs w:val="24"/>
          <w:lang w:val="uk-UA"/>
        </w:rPr>
        <w:t xml:space="preserve">Кількість абонентів системи водопостачання — </w:t>
      </w:r>
      <w:r w:rsidR="00117B11" w:rsidRPr="003857B9">
        <w:rPr>
          <w:rFonts w:ascii="Times New Roman" w:hAnsi="Times New Roman" w:cs="Times New Roman"/>
          <w:bCs/>
          <w:color w:val="000000" w:themeColor="text1"/>
          <w:szCs w:val="24"/>
          <w:lang w:val="uk-UA"/>
        </w:rPr>
        <w:t>41 119</w:t>
      </w:r>
      <w:r w:rsidRPr="00117B11">
        <w:rPr>
          <w:rFonts w:ascii="Times New Roman" w:hAnsi="Times New Roman" w:cs="Times New Roman"/>
          <w:bCs/>
          <w:color w:val="000000" w:themeColor="text1"/>
          <w:szCs w:val="24"/>
          <w:lang w:val="uk-UA"/>
        </w:rPr>
        <w:t>, з них: населення — 21 063 абоненти, бюджетні організації — 45, інші споживачі — 682.</w:t>
      </w:r>
    </w:p>
    <w:p w14:paraId="73A39DC7" w14:textId="128B33CC" w:rsidR="00F354F8" w:rsidRPr="003857B9" w:rsidRDefault="00F354F8" w:rsidP="00F354F8">
      <w:pPr>
        <w:ind w:firstLine="720"/>
        <w:rPr>
          <w:rFonts w:ascii="Times New Roman" w:hAnsi="Times New Roman" w:cs="Times New Roman"/>
          <w:bCs/>
          <w:color w:val="000000" w:themeColor="text1"/>
          <w:szCs w:val="24"/>
          <w:lang w:val="uk-UA"/>
        </w:rPr>
      </w:pPr>
      <w:r w:rsidRPr="003857B9">
        <w:rPr>
          <w:rFonts w:ascii="Times New Roman" w:hAnsi="Times New Roman" w:cs="Times New Roman"/>
          <w:bCs/>
          <w:color w:val="000000" w:themeColor="text1"/>
          <w:szCs w:val="24"/>
          <w:lang w:val="uk-UA"/>
        </w:rPr>
        <w:t xml:space="preserve">Послугами централізованого водовідведення користуються </w:t>
      </w:r>
      <w:r w:rsidR="00117B11" w:rsidRPr="00117B11">
        <w:rPr>
          <w:rFonts w:ascii="Times New Roman" w:hAnsi="Times New Roman" w:cs="Times New Roman"/>
          <w:bCs/>
          <w:color w:val="000000" w:themeColor="text1"/>
          <w:szCs w:val="24"/>
          <w:lang w:val="uk-UA"/>
        </w:rPr>
        <w:t>21 790</w:t>
      </w:r>
      <w:r w:rsidRPr="003857B9">
        <w:rPr>
          <w:rFonts w:ascii="Times New Roman" w:hAnsi="Times New Roman" w:cs="Times New Roman"/>
          <w:bCs/>
          <w:color w:val="000000" w:themeColor="text1"/>
          <w:szCs w:val="24"/>
          <w:lang w:val="uk-UA"/>
        </w:rPr>
        <w:t xml:space="preserve"> абонентів, серед яких: побутові споживачі — 18 039, бюджетні установи — 43, інші споживачі — 586.</w:t>
      </w:r>
    </w:p>
    <w:p w14:paraId="66E8DA4B" w14:textId="77777777" w:rsidR="00F354F8" w:rsidRPr="003857B9" w:rsidRDefault="00F354F8" w:rsidP="00F354F8">
      <w:pPr>
        <w:ind w:firstLine="720"/>
        <w:rPr>
          <w:rFonts w:ascii="Times New Roman" w:hAnsi="Times New Roman" w:cs="Times New Roman"/>
          <w:bCs/>
          <w:color w:val="000000" w:themeColor="text1"/>
          <w:szCs w:val="24"/>
          <w:lang w:val="uk-UA"/>
        </w:rPr>
      </w:pPr>
      <w:r w:rsidRPr="003857B9">
        <w:rPr>
          <w:rFonts w:ascii="Times New Roman" w:hAnsi="Times New Roman" w:cs="Times New Roman"/>
          <w:bCs/>
          <w:color w:val="000000" w:themeColor="text1"/>
          <w:szCs w:val="24"/>
          <w:lang w:val="uk-UA"/>
        </w:rPr>
        <w:t>Враховуючи, що термін експлуатації сталевих трубопроводів перевищує нормативні 20 років, майже всі вони перебувають в аварійному стані.</w:t>
      </w:r>
    </w:p>
    <w:p w14:paraId="0E0B6AF5" w14:textId="77777777" w:rsidR="00F354F8" w:rsidRPr="003857B9" w:rsidRDefault="00F354F8" w:rsidP="00F354F8">
      <w:pPr>
        <w:ind w:firstLine="720"/>
        <w:rPr>
          <w:rFonts w:ascii="Times New Roman" w:hAnsi="Times New Roman" w:cs="Times New Roman"/>
          <w:bCs/>
          <w:color w:val="000000" w:themeColor="text1"/>
          <w:szCs w:val="24"/>
          <w:lang w:val="uk-UA"/>
        </w:rPr>
      </w:pPr>
      <w:r w:rsidRPr="003857B9">
        <w:rPr>
          <w:rFonts w:ascii="Times New Roman" w:hAnsi="Times New Roman" w:cs="Times New Roman"/>
          <w:bCs/>
          <w:color w:val="000000" w:themeColor="text1"/>
          <w:szCs w:val="24"/>
          <w:lang w:val="uk-UA"/>
        </w:rPr>
        <w:t>Загальним постачальником теплової енергії до будівель є комунальне підприємство “Нововолинськтеплокомуненерго”. Загальна площа житлових приміщень, що опалюється, становить 13 058,6 тис. м². У будівлях одноквартирного типу переважає індивідуальна система енергопостачання: 1442 будівлі мають індивідуальні котли. З них 615 обладнані газовими котлами, 645 — електричними, 182 — твердопаливними.</w:t>
      </w:r>
    </w:p>
    <w:p w14:paraId="6712E835" w14:textId="77777777" w:rsidR="00F354F8" w:rsidRPr="003857B9" w:rsidRDefault="00F354F8" w:rsidP="00F354F8">
      <w:pPr>
        <w:ind w:firstLine="720"/>
        <w:rPr>
          <w:rFonts w:ascii="Times New Roman" w:hAnsi="Times New Roman" w:cs="Times New Roman"/>
          <w:bCs/>
          <w:color w:val="000000" w:themeColor="text1"/>
          <w:szCs w:val="24"/>
          <w:lang w:val="uk-UA"/>
        </w:rPr>
      </w:pPr>
      <w:r w:rsidRPr="003857B9">
        <w:rPr>
          <w:rFonts w:ascii="Times New Roman" w:hAnsi="Times New Roman" w:cs="Times New Roman"/>
          <w:bCs/>
          <w:color w:val="000000" w:themeColor="text1"/>
          <w:szCs w:val="24"/>
          <w:lang w:val="uk-UA"/>
        </w:rPr>
        <w:t>Орієнтовна кількість споживачів, які отримують послуги з постачання теплової енергії, становить 35–40 тис. осіб. Загальна кількість особових рахунків — 15 336, з них фізичних осіб — 14 754, юридичних — 582.</w:t>
      </w:r>
    </w:p>
    <w:p w14:paraId="5B6323BA" w14:textId="77777777" w:rsidR="00F354F8" w:rsidRPr="003857B9" w:rsidRDefault="00F354F8" w:rsidP="00F354F8">
      <w:pPr>
        <w:ind w:firstLine="720"/>
        <w:rPr>
          <w:rFonts w:ascii="Times New Roman" w:hAnsi="Times New Roman" w:cs="Times New Roman"/>
          <w:bCs/>
          <w:color w:val="000000" w:themeColor="text1"/>
          <w:szCs w:val="24"/>
          <w:lang w:val="uk-UA"/>
        </w:rPr>
      </w:pPr>
      <w:r w:rsidRPr="003857B9">
        <w:rPr>
          <w:rFonts w:ascii="Times New Roman" w:hAnsi="Times New Roman" w:cs="Times New Roman"/>
          <w:bCs/>
          <w:color w:val="000000" w:themeColor="text1"/>
          <w:szCs w:val="24"/>
          <w:lang w:val="uk-UA"/>
        </w:rPr>
        <w:t>Збирання та вивезення твердих побутових відходів у межах Нововолинської міської територіальної громади забезпечує комунальне підприємство “Виробниче управління комунального господарства Нововолинської міської ради”. Відходи збираються на полігоні твердих побутових відходів, прийнятому в експлуатацію у 2008 році. Загальна площа полігону становить 7,76 га.</w:t>
      </w:r>
    </w:p>
    <w:p w14:paraId="055E74AF" w14:textId="77777777" w:rsidR="00F354F8" w:rsidRPr="003857B9" w:rsidRDefault="00F354F8" w:rsidP="00F354F8">
      <w:pPr>
        <w:ind w:firstLine="720"/>
        <w:rPr>
          <w:rFonts w:ascii="Times New Roman" w:hAnsi="Times New Roman" w:cs="Times New Roman"/>
          <w:bCs/>
          <w:color w:val="000000" w:themeColor="text1"/>
          <w:szCs w:val="24"/>
          <w:lang w:val="uk-UA"/>
        </w:rPr>
      </w:pPr>
      <w:r w:rsidRPr="003857B9">
        <w:rPr>
          <w:rFonts w:ascii="Times New Roman" w:hAnsi="Times New Roman" w:cs="Times New Roman"/>
          <w:bCs/>
          <w:color w:val="000000" w:themeColor="text1"/>
          <w:szCs w:val="24"/>
          <w:lang w:val="uk-UA"/>
        </w:rPr>
        <w:t>На території громади розміщено 500 контейнерів для ТПВ, 101 — для збору ПЕТ-пляшок, 60 — для паперу та скла. Також встановлено 100 урн. Для збирання та тимчасового зберігання ресурсних побутових відходів громада розширює мережу контейнерів, однак залишається потреба в подальшому їх збільшенні.</w:t>
      </w:r>
    </w:p>
    <w:p w14:paraId="13AF1673" w14:textId="77777777" w:rsidR="00F354F8" w:rsidRPr="003857B9" w:rsidRDefault="00F354F8" w:rsidP="00F354F8">
      <w:pPr>
        <w:ind w:firstLine="720"/>
        <w:rPr>
          <w:rFonts w:ascii="Times New Roman" w:hAnsi="Times New Roman" w:cs="Times New Roman"/>
          <w:bCs/>
          <w:color w:val="000000" w:themeColor="text1"/>
          <w:szCs w:val="24"/>
          <w:lang w:val="uk-UA"/>
        </w:rPr>
      </w:pPr>
      <w:r w:rsidRPr="003857B9">
        <w:rPr>
          <w:rFonts w:ascii="Times New Roman" w:hAnsi="Times New Roman" w:cs="Times New Roman"/>
          <w:bCs/>
          <w:color w:val="000000" w:themeColor="text1"/>
          <w:szCs w:val="24"/>
          <w:lang w:val="uk-UA"/>
        </w:rPr>
        <w:t>Охоплення населення приватного сектору договорами на вивезення ТПВ становить 83%, упорядкованих багатоквартирних будинків — 88%. Частина мешканців приватного сектору самостійно утилізує частину побутових відходів — через захоронення, компостування або згодовування харчових решток домашнім тваринам.</w:t>
      </w:r>
    </w:p>
    <w:p w14:paraId="3EFCE815" w14:textId="77777777" w:rsidR="00F354F8" w:rsidRDefault="00F354F8" w:rsidP="00F354F8">
      <w:pPr>
        <w:ind w:firstLine="720"/>
        <w:rPr>
          <w:rFonts w:ascii="Times New Roman" w:hAnsi="Times New Roman" w:cs="Times New Roman"/>
          <w:bCs/>
          <w:color w:val="000000" w:themeColor="text1"/>
          <w:szCs w:val="24"/>
          <w:lang w:val="uk-UA"/>
        </w:rPr>
      </w:pPr>
      <w:r w:rsidRPr="003857B9">
        <w:rPr>
          <w:rFonts w:ascii="Times New Roman" w:hAnsi="Times New Roman" w:cs="Times New Roman"/>
          <w:bCs/>
          <w:color w:val="000000" w:themeColor="text1"/>
          <w:szCs w:val="24"/>
          <w:lang w:val="uk-UA"/>
        </w:rPr>
        <w:t>Пасажирські перевезення в межах Нововолинської міської територіальної громади здійснюються за п’ятьма розробленими маршрутами загальною протяжністю 184,6 км. Станом на 2025 рік по маршрутах курсують 13 транспортних засобів. Транспортною інфраструктурою охоплено 86% населення громади. Середньомісячний обсяг перевезень на міських маршрутах — близько 6300 осіб, на приміських — 1500 осіб. Загальна кількість зупинок громадського транспорту в громаді — 62.</w:t>
      </w:r>
    </w:p>
    <w:p w14:paraId="5863096C" w14:textId="3932A5FC" w:rsidR="003148C8" w:rsidRPr="003148C8" w:rsidRDefault="003148C8" w:rsidP="00F354F8">
      <w:pPr>
        <w:ind w:firstLine="720"/>
        <w:rPr>
          <w:rFonts w:ascii="Times New Roman" w:hAnsi="Times New Roman" w:cs="Times New Roman"/>
          <w:bCs/>
          <w:color w:val="000000" w:themeColor="text1"/>
          <w:szCs w:val="24"/>
          <w:lang w:val="uk-UA"/>
        </w:rPr>
      </w:pPr>
      <w:r w:rsidRPr="003148C8">
        <w:rPr>
          <w:rFonts w:ascii="Times New Roman" w:hAnsi="Times New Roman" w:cs="Times New Roman"/>
          <w:bCs/>
          <w:color w:val="000000" w:themeColor="text1"/>
          <w:szCs w:val="24"/>
          <w:lang w:val="uk-UA"/>
        </w:rPr>
        <w:t xml:space="preserve">Забезпечення домогосподарств Нововолинської </w:t>
      </w:r>
      <w:r w:rsidR="00095072">
        <w:rPr>
          <w:rFonts w:ascii="Times New Roman" w:hAnsi="Times New Roman" w:cs="Times New Roman"/>
          <w:bCs/>
          <w:color w:val="000000" w:themeColor="text1"/>
          <w:szCs w:val="24"/>
          <w:lang w:val="uk-UA"/>
        </w:rPr>
        <w:t>ТГ</w:t>
      </w:r>
      <w:r w:rsidRPr="003148C8">
        <w:rPr>
          <w:rFonts w:ascii="Times New Roman" w:hAnsi="Times New Roman" w:cs="Times New Roman"/>
          <w:bCs/>
          <w:color w:val="000000" w:themeColor="text1"/>
          <w:szCs w:val="24"/>
          <w:lang w:val="uk-UA"/>
        </w:rPr>
        <w:t xml:space="preserve"> комунальними послугами відображено у </w:t>
      </w:r>
      <w:r w:rsidRPr="003148C8">
        <w:rPr>
          <w:rFonts w:ascii="Times New Roman" w:hAnsi="Times New Roman" w:cs="Times New Roman"/>
          <w:bCs/>
          <w:i/>
          <w:iCs/>
          <w:color w:val="000000" w:themeColor="text1"/>
          <w:szCs w:val="24"/>
          <w:lang w:val="uk-UA"/>
        </w:rPr>
        <w:t>табл. 3.1</w:t>
      </w:r>
      <w:r w:rsidRPr="003148C8">
        <w:rPr>
          <w:rFonts w:ascii="Times New Roman" w:hAnsi="Times New Roman" w:cs="Times New Roman"/>
          <w:bCs/>
          <w:color w:val="000000" w:themeColor="text1"/>
          <w:szCs w:val="24"/>
          <w:lang w:val="uk-UA"/>
        </w:rPr>
        <w:t xml:space="preserve"> та на </w:t>
      </w:r>
      <w:r w:rsidRPr="003148C8">
        <w:rPr>
          <w:rFonts w:ascii="Times New Roman" w:hAnsi="Times New Roman" w:cs="Times New Roman"/>
          <w:bCs/>
          <w:i/>
          <w:iCs/>
          <w:color w:val="000000" w:themeColor="text1"/>
          <w:szCs w:val="24"/>
          <w:lang w:val="uk-UA"/>
        </w:rPr>
        <w:t>рис. 3.1.</w:t>
      </w:r>
    </w:p>
    <w:p w14:paraId="07605136" w14:textId="77777777" w:rsidR="00F354F8" w:rsidRDefault="00F354F8" w:rsidP="003148C8">
      <w:pPr>
        <w:spacing w:after="240"/>
        <w:ind w:firstLine="720"/>
        <w:rPr>
          <w:rFonts w:ascii="Times New Roman" w:hAnsi="Times New Roman" w:cs="Times New Roman"/>
          <w:bCs/>
          <w:color w:val="000000" w:themeColor="text1"/>
          <w:szCs w:val="24"/>
          <w:lang w:val="uk-UA"/>
        </w:rPr>
      </w:pPr>
      <w:r w:rsidRPr="003857B9">
        <w:rPr>
          <w:rFonts w:ascii="Times New Roman" w:hAnsi="Times New Roman" w:cs="Times New Roman"/>
          <w:bCs/>
          <w:color w:val="000000" w:themeColor="text1"/>
          <w:szCs w:val="24"/>
          <w:lang w:val="uk-UA"/>
        </w:rPr>
        <w:t>Унаслідок руйнування житлового фонду постраждали 2 родини, що потребує цілеспрямованих заходів підтримки та відновлення.</w:t>
      </w:r>
    </w:p>
    <w:p w14:paraId="3BDC4CD0" w14:textId="77777777" w:rsidR="003148C8" w:rsidRDefault="003148C8" w:rsidP="003148C8">
      <w:pPr>
        <w:spacing w:after="240"/>
        <w:ind w:firstLine="720"/>
        <w:rPr>
          <w:rFonts w:ascii="Times New Roman" w:hAnsi="Times New Roman" w:cs="Times New Roman"/>
          <w:bCs/>
          <w:color w:val="000000" w:themeColor="text1"/>
          <w:szCs w:val="24"/>
          <w:lang w:val="uk-UA"/>
        </w:rPr>
      </w:pPr>
    </w:p>
    <w:p w14:paraId="58BE172E" w14:textId="77777777" w:rsidR="003148C8" w:rsidRDefault="003148C8" w:rsidP="003148C8">
      <w:pPr>
        <w:spacing w:after="240"/>
        <w:ind w:firstLine="720"/>
        <w:rPr>
          <w:rFonts w:ascii="Times New Roman" w:hAnsi="Times New Roman" w:cs="Times New Roman"/>
          <w:bCs/>
          <w:color w:val="000000" w:themeColor="text1"/>
          <w:szCs w:val="24"/>
          <w:lang w:val="uk-UA"/>
        </w:rPr>
      </w:pPr>
    </w:p>
    <w:p w14:paraId="0BC01347" w14:textId="77777777" w:rsidR="003148C8" w:rsidRDefault="003148C8" w:rsidP="003148C8">
      <w:pPr>
        <w:spacing w:after="240"/>
        <w:ind w:firstLine="720"/>
        <w:rPr>
          <w:rFonts w:ascii="Times New Roman" w:hAnsi="Times New Roman" w:cs="Times New Roman"/>
          <w:bCs/>
          <w:color w:val="000000" w:themeColor="text1"/>
          <w:szCs w:val="24"/>
          <w:lang w:val="uk-UA"/>
        </w:rPr>
      </w:pPr>
    </w:p>
    <w:p w14:paraId="20DB5183" w14:textId="77777777" w:rsidR="003148C8" w:rsidRPr="003857B9" w:rsidRDefault="003148C8" w:rsidP="003148C8">
      <w:pPr>
        <w:spacing w:after="240"/>
        <w:ind w:firstLine="720"/>
        <w:rPr>
          <w:rFonts w:ascii="Times New Roman" w:hAnsi="Times New Roman" w:cs="Times New Roman"/>
          <w:bCs/>
          <w:color w:val="000000" w:themeColor="text1"/>
          <w:szCs w:val="24"/>
          <w:lang w:val="uk-UA"/>
        </w:rPr>
      </w:pPr>
    </w:p>
    <w:tbl>
      <w:tblPr>
        <w:tblW w:w="9776" w:type="dxa"/>
        <w:tblInd w:w="113" w:type="dxa"/>
        <w:tblLook w:val="04A0" w:firstRow="1" w:lastRow="0" w:firstColumn="1" w:lastColumn="0" w:noHBand="0" w:noVBand="1"/>
      </w:tblPr>
      <w:tblGrid>
        <w:gridCol w:w="3387"/>
        <w:gridCol w:w="2137"/>
        <w:gridCol w:w="2126"/>
        <w:gridCol w:w="2126"/>
      </w:tblGrid>
      <w:tr w:rsidR="00DC4414" w:rsidRPr="003857B9" w14:paraId="1D5B08A0" w14:textId="77777777" w:rsidTr="003148C8">
        <w:trPr>
          <w:trHeight w:val="1155"/>
        </w:trPr>
        <w:tc>
          <w:tcPr>
            <w:tcW w:w="3387" w:type="dxa"/>
            <w:tcBorders>
              <w:top w:val="single" w:sz="4" w:space="0" w:color="000000"/>
              <w:left w:val="single" w:sz="4" w:space="0" w:color="000000"/>
              <w:bottom w:val="single" w:sz="4" w:space="0" w:color="000000"/>
              <w:right w:val="single" w:sz="4" w:space="0" w:color="000000"/>
            </w:tcBorders>
            <w:shd w:val="clear" w:color="auto" w:fill="45B0E1" w:themeFill="accent1" w:themeFillTint="99"/>
            <w:vAlign w:val="center"/>
            <w:hideMark/>
          </w:tcPr>
          <w:p w14:paraId="6051ADEE" w14:textId="77777777" w:rsidR="00DC4414" w:rsidRPr="003857B9" w:rsidRDefault="00DC4414" w:rsidP="003857B9">
            <w:pPr>
              <w:jc w:val="center"/>
              <w:rPr>
                <w:rFonts w:ascii="Times New Roman" w:eastAsia="Times New Roman" w:hAnsi="Times New Roman" w:cs="Times New Roman"/>
                <w:b/>
                <w:bCs/>
                <w:sz w:val="20"/>
                <w:szCs w:val="20"/>
                <w:lang w:val="uk-UA" w:eastAsia="uk-UA"/>
                <w14:ligatures w14:val="none"/>
              </w:rPr>
            </w:pPr>
            <w:r w:rsidRPr="003857B9">
              <w:rPr>
                <w:rFonts w:ascii="Times New Roman" w:eastAsia="Times New Roman" w:hAnsi="Times New Roman" w:cs="Times New Roman"/>
                <w:b/>
                <w:bCs/>
                <w:sz w:val="20"/>
                <w:szCs w:val="20"/>
                <w:lang w:val="uk-UA" w:eastAsia="uk-UA"/>
                <w14:ligatures w14:val="none"/>
              </w:rPr>
              <w:lastRenderedPageBreak/>
              <w:t>ПОКАЗНИК</w:t>
            </w:r>
          </w:p>
        </w:tc>
        <w:tc>
          <w:tcPr>
            <w:tcW w:w="2137" w:type="dxa"/>
            <w:tcBorders>
              <w:top w:val="single" w:sz="4" w:space="0" w:color="000000"/>
              <w:left w:val="nil"/>
              <w:bottom w:val="single" w:sz="4" w:space="0" w:color="000000"/>
              <w:right w:val="single" w:sz="4" w:space="0" w:color="000000"/>
            </w:tcBorders>
            <w:shd w:val="clear" w:color="auto" w:fill="45B0E1" w:themeFill="accent1" w:themeFillTint="99"/>
            <w:vAlign w:val="center"/>
            <w:hideMark/>
          </w:tcPr>
          <w:p w14:paraId="388A6C23" w14:textId="77777777" w:rsidR="00DC4414" w:rsidRPr="003857B9" w:rsidRDefault="00DC4414" w:rsidP="003857B9">
            <w:pPr>
              <w:jc w:val="center"/>
              <w:rPr>
                <w:rFonts w:ascii="Times New Roman" w:eastAsia="Times New Roman" w:hAnsi="Times New Roman" w:cs="Times New Roman"/>
                <w:b/>
                <w:bCs/>
                <w:sz w:val="20"/>
                <w:szCs w:val="20"/>
                <w:lang w:val="uk-UA" w:eastAsia="uk-UA"/>
                <w14:ligatures w14:val="none"/>
              </w:rPr>
            </w:pPr>
            <w:r w:rsidRPr="003857B9">
              <w:rPr>
                <w:rFonts w:ascii="Times New Roman" w:eastAsia="Times New Roman" w:hAnsi="Times New Roman" w:cs="Times New Roman"/>
                <w:b/>
                <w:bCs/>
                <w:sz w:val="20"/>
                <w:szCs w:val="20"/>
                <w:lang w:val="uk-UA" w:eastAsia="uk-UA"/>
                <w14:ligatures w14:val="none"/>
              </w:rPr>
              <w:t>У МІСТАХ</w:t>
            </w:r>
          </w:p>
        </w:tc>
        <w:tc>
          <w:tcPr>
            <w:tcW w:w="2126" w:type="dxa"/>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31634B0A" w14:textId="77777777" w:rsidR="00DC4414" w:rsidRPr="003857B9" w:rsidRDefault="00DC4414" w:rsidP="003857B9">
            <w:pPr>
              <w:jc w:val="center"/>
              <w:rPr>
                <w:rFonts w:ascii="Times New Roman" w:eastAsia="Times New Roman" w:hAnsi="Times New Roman" w:cs="Times New Roman"/>
                <w:b/>
                <w:bCs/>
                <w:sz w:val="20"/>
                <w:szCs w:val="20"/>
                <w:lang w:val="uk-UA" w:eastAsia="uk-UA"/>
                <w14:ligatures w14:val="none"/>
              </w:rPr>
            </w:pPr>
            <w:r w:rsidRPr="003857B9">
              <w:rPr>
                <w:rFonts w:ascii="Times New Roman" w:eastAsia="Times New Roman" w:hAnsi="Times New Roman" w:cs="Times New Roman"/>
                <w:b/>
                <w:bCs/>
                <w:sz w:val="20"/>
                <w:szCs w:val="20"/>
                <w:lang w:val="uk-UA" w:eastAsia="uk-UA"/>
                <w14:ligatures w14:val="none"/>
              </w:rPr>
              <w:t>У СЕЛАХ</w:t>
            </w:r>
          </w:p>
        </w:tc>
        <w:tc>
          <w:tcPr>
            <w:tcW w:w="2126" w:type="dxa"/>
            <w:tcBorders>
              <w:top w:val="single" w:sz="4" w:space="0" w:color="000000"/>
              <w:left w:val="nil"/>
              <w:bottom w:val="single" w:sz="4" w:space="0" w:color="000000"/>
              <w:right w:val="single" w:sz="4" w:space="0" w:color="000000"/>
            </w:tcBorders>
            <w:shd w:val="clear" w:color="auto" w:fill="45B0E1" w:themeFill="accent1" w:themeFillTint="99"/>
            <w:vAlign w:val="center"/>
            <w:hideMark/>
          </w:tcPr>
          <w:p w14:paraId="19423E41" w14:textId="7ABA6D56" w:rsidR="00DC4414" w:rsidRPr="003857B9" w:rsidRDefault="00DC4414" w:rsidP="003857B9">
            <w:pPr>
              <w:jc w:val="center"/>
              <w:rPr>
                <w:rFonts w:ascii="Times New Roman" w:eastAsia="Times New Roman" w:hAnsi="Times New Roman" w:cs="Times New Roman"/>
                <w:b/>
                <w:bCs/>
                <w:sz w:val="20"/>
                <w:szCs w:val="20"/>
                <w:lang w:val="uk-UA" w:eastAsia="uk-UA"/>
                <w14:ligatures w14:val="none"/>
              </w:rPr>
            </w:pPr>
            <w:r w:rsidRPr="003857B9">
              <w:rPr>
                <w:rFonts w:ascii="Times New Roman" w:eastAsia="Times New Roman" w:hAnsi="Times New Roman" w:cs="Times New Roman"/>
                <w:b/>
                <w:bCs/>
                <w:sz w:val="20"/>
                <w:szCs w:val="20"/>
                <w:lang w:val="uk-UA" w:eastAsia="uk-UA"/>
                <w14:ligatures w14:val="none"/>
              </w:rPr>
              <w:t>УСЬОГО</w:t>
            </w:r>
          </w:p>
        </w:tc>
      </w:tr>
      <w:tr w:rsidR="00DC4414" w:rsidRPr="003857B9" w14:paraId="26627DA3" w14:textId="77777777" w:rsidTr="00DC4414">
        <w:trPr>
          <w:trHeight w:val="1095"/>
        </w:trPr>
        <w:tc>
          <w:tcPr>
            <w:tcW w:w="3387" w:type="dxa"/>
            <w:tcBorders>
              <w:top w:val="nil"/>
              <w:left w:val="single" w:sz="4" w:space="0" w:color="000000"/>
              <w:bottom w:val="single" w:sz="4" w:space="0" w:color="000000"/>
              <w:right w:val="single" w:sz="4" w:space="0" w:color="000000"/>
            </w:tcBorders>
            <w:vAlign w:val="center"/>
            <w:hideMark/>
          </w:tcPr>
          <w:p w14:paraId="4866A0C4" w14:textId="77777777" w:rsidR="00DC4414" w:rsidRPr="003857B9" w:rsidRDefault="00DC4414" w:rsidP="003857B9">
            <w:pPr>
              <w:jc w:val="left"/>
              <w:rPr>
                <w:rFonts w:ascii="Times New Roman" w:eastAsia="Times New Roman" w:hAnsi="Times New Roman" w:cs="Times New Roman"/>
                <w:sz w:val="20"/>
                <w:szCs w:val="20"/>
                <w:lang w:val="uk-UA" w:eastAsia="uk-UA"/>
                <w14:ligatures w14:val="none"/>
              </w:rPr>
            </w:pPr>
            <w:r w:rsidRPr="003857B9">
              <w:rPr>
                <w:rFonts w:ascii="Times New Roman" w:eastAsia="Times New Roman" w:hAnsi="Times New Roman" w:cs="Times New Roman"/>
                <w:sz w:val="20"/>
                <w:szCs w:val="20"/>
                <w:lang w:val="uk-UA" w:eastAsia="uk-UA"/>
                <w14:ligatures w14:val="none"/>
              </w:rPr>
              <w:t>Частка домогосподарств, забезпечених</w:t>
            </w:r>
            <w:r w:rsidRPr="003857B9">
              <w:rPr>
                <w:rFonts w:ascii="Times New Roman" w:eastAsia="Times New Roman" w:hAnsi="Times New Roman" w:cs="Times New Roman"/>
                <w:sz w:val="20"/>
                <w:szCs w:val="20"/>
                <w:lang w:val="uk-UA" w:eastAsia="uk-UA"/>
                <w14:ligatures w14:val="none"/>
              </w:rPr>
              <w:br/>
              <w:t>централізованим водопостачанням, %</w:t>
            </w:r>
          </w:p>
        </w:tc>
        <w:tc>
          <w:tcPr>
            <w:tcW w:w="2137" w:type="dxa"/>
            <w:tcBorders>
              <w:top w:val="nil"/>
              <w:left w:val="nil"/>
              <w:bottom w:val="single" w:sz="4" w:space="0" w:color="000000"/>
              <w:right w:val="single" w:sz="4" w:space="0" w:color="000000"/>
            </w:tcBorders>
            <w:vAlign w:val="center"/>
            <w:hideMark/>
          </w:tcPr>
          <w:p w14:paraId="2432535A" w14:textId="77777777" w:rsidR="00DC4414" w:rsidRPr="003857B9" w:rsidRDefault="00DC4414" w:rsidP="00DC4414">
            <w:pPr>
              <w:jc w:val="center"/>
              <w:rPr>
                <w:rFonts w:ascii="Times New Roman" w:eastAsia="Times New Roman" w:hAnsi="Times New Roman" w:cs="Times New Roman"/>
                <w:sz w:val="20"/>
                <w:szCs w:val="20"/>
                <w:lang w:val="uk-UA" w:eastAsia="uk-UA"/>
                <w14:ligatures w14:val="none"/>
              </w:rPr>
            </w:pPr>
            <w:r w:rsidRPr="003857B9">
              <w:rPr>
                <w:rFonts w:ascii="Times New Roman" w:eastAsia="Times New Roman" w:hAnsi="Times New Roman" w:cs="Times New Roman"/>
                <w:sz w:val="20"/>
                <w:szCs w:val="20"/>
                <w:lang w:val="uk-UA" w:eastAsia="uk-UA"/>
                <w14:ligatures w14:val="none"/>
              </w:rPr>
              <w:t>94</w:t>
            </w:r>
          </w:p>
        </w:tc>
        <w:tc>
          <w:tcPr>
            <w:tcW w:w="2126" w:type="dxa"/>
            <w:tcBorders>
              <w:top w:val="nil"/>
              <w:left w:val="nil"/>
              <w:bottom w:val="single" w:sz="4" w:space="0" w:color="000000"/>
              <w:right w:val="single" w:sz="4" w:space="0" w:color="000000"/>
            </w:tcBorders>
            <w:noWrap/>
            <w:vAlign w:val="center"/>
            <w:hideMark/>
          </w:tcPr>
          <w:p w14:paraId="39B4567F" w14:textId="77777777" w:rsidR="00DC4414" w:rsidRPr="003857B9" w:rsidRDefault="00DC4414" w:rsidP="00DC4414">
            <w:pPr>
              <w:jc w:val="center"/>
              <w:rPr>
                <w:rFonts w:ascii="Times New Roman" w:eastAsia="Times New Roman" w:hAnsi="Times New Roman" w:cs="Times New Roman"/>
                <w:sz w:val="20"/>
                <w:szCs w:val="20"/>
                <w:lang w:val="uk-UA" w:eastAsia="uk-UA"/>
                <w14:ligatures w14:val="none"/>
              </w:rPr>
            </w:pPr>
            <w:r w:rsidRPr="003857B9">
              <w:rPr>
                <w:rFonts w:ascii="Times New Roman" w:eastAsia="Times New Roman" w:hAnsi="Times New Roman" w:cs="Times New Roman"/>
                <w:sz w:val="20"/>
                <w:szCs w:val="20"/>
                <w:lang w:val="uk-UA" w:eastAsia="uk-UA"/>
                <w14:ligatures w14:val="none"/>
              </w:rPr>
              <w:t>70</w:t>
            </w:r>
          </w:p>
        </w:tc>
        <w:tc>
          <w:tcPr>
            <w:tcW w:w="2126" w:type="dxa"/>
            <w:tcBorders>
              <w:top w:val="nil"/>
              <w:left w:val="nil"/>
              <w:bottom w:val="single" w:sz="4" w:space="0" w:color="000000"/>
              <w:right w:val="single" w:sz="4" w:space="0" w:color="000000"/>
            </w:tcBorders>
            <w:noWrap/>
            <w:vAlign w:val="center"/>
            <w:hideMark/>
          </w:tcPr>
          <w:p w14:paraId="6C1F2088" w14:textId="5BF92604" w:rsidR="00DC4414" w:rsidRPr="003857B9" w:rsidRDefault="00DC4414" w:rsidP="00DC4414">
            <w:pPr>
              <w:jc w:val="center"/>
              <w:rPr>
                <w:rFonts w:ascii="Times New Roman" w:eastAsia="Times New Roman" w:hAnsi="Times New Roman" w:cs="Times New Roman"/>
                <w:sz w:val="20"/>
                <w:szCs w:val="20"/>
                <w:lang w:val="uk-UA" w:eastAsia="uk-UA"/>
                <w14:ligatures w14:val="none"/>
              </w:rPr>
            </w:pPr>
          </w:p>
          <w:p w14:paraId="4E22C167" w14:textId="7CD75A28" w:rsidR="00DC4414" w:rsidRPr="003857B9" w:rsidRDefault="00DC4414" w:rsidP="00DC4414">
            <w:pPr>
              <w:jc w:val="center"/>
              <w:rPr>
                <w:rFonts w:ascii="Times New Roman" w:eastAsia="Times New Roman" w:hAnsi="Times New Roman" w:cs="Times New Roman"/>
                <w:sz w:val="20"/>
                <w:szCs w:val="20"/>
                <w:lang w:val="uk-UA" w:eastAsia="uk-UA"/>
                <w14:ligatures w14:val="none"/>
              </w:rPr>
            </w:pPr>
          </w:p>
        </w:tc>
      </w:tr>
      <w:tr w:rsidR="00DC4414" w:rsidRPr="003857B9" w14:paraId="1818D4E2" w14:textId="77777777" w:rsidTr="00DC4414">
        <w:trPr>
          <w:trHeight w:val="1124"/>
        </w:trPr>
        <w:tc>
          <w:tcPr>
            <w:tcW w:w="3387" w:type="dxa"/>
            <w:tcBorders>
              <w:top w:val="nil"/>
              <w:left w:val="single" w:sz="4" w:space="0" w:color="000000"/>
              <w:bottom w:val="single" w:sz="4" w:space="0" w:color="000000"/>
              <w:right w:val="single" w:sz="4" w:space="0" w:color="000000"/>
            </w:tcBorders>
            <w:vAlign w:val="center"/>
            <w:hideMark/>
          </w:tcPr>
          <w:p w14:paraId="2B7A9B4D" w14:textId="77777777" w:rsidR="00DC4414" w:rsidRPr="003857B9" w:rsidRDefault="00DC4414" w:rsidP="003857B9">
            <w:pPr>
              <w:jc w:val="left"/>
              <w:rPr>
                <w:rFonts w:ascii="Times New Roman" w:eastAsia="Times New Roman" w:hAnsi="Times New Roman" w:cs="Times New Roman"/>
                <w:sz w:val="20"/>
                <w:szCs w:val="20"/>
                <w:lang w:val="uk-UA" w:eastAsia="uk-UA"/>
                <w14:ligatures w14:val="none"/>
              </w:rPr>
            </w:pPr>
            <w:r w:rsidRPr="003857B9">
              <w:rPr>
                <w:rFonts w:ascii="Times New Roman" w:eastAsia="Times New Roman" w:hAnsi="Times New Roman" w:cs="Times New Roman"/>
                <w:sz w:val="20"/>
                <w:szCs w:val="20"/>
                <w:lang w:val="uk-UA" w:eastAsia="uk-UA"/>
                <w14:ligatures w14:val="none"/>
              </w:rPr>
              <w:t>Частка домогосподарств, забезпечених</w:t>
            </w:r>
            <w:r w:rsidRPr="003857B9">
              <w:rPr>
                <w:rFonts w:ascii="Times New Roman" w:eastAsia="Times New Roman" w:hAnsi="Times New Roman" w:cs="Times New Roman"/>
                <w:sz w:val="20"/>
                <w:szCs w:val="20"/>
                <w:lang w:val="uk-UA" w:eastAsia="uk-UA"/>
                <w14:ligatures w14:val="none"/>
              </w:rPr>
              <w:br/>
              <w:t>централізованим водовідведенням, %</w:t>
            </w:r>
          </w:p>
        </w:tc>
        <w:tc>
          <w:tcPr>
            <w:tcW w:w="2137" w:type="dxa"/>
            <w:tcBorders>
              <w:top w:val="nil"/>
              <w:left w:val="nil"/>
              <w:bottom w:val="single" w:sz="4" w:space="0" w:color="000000"/>
              <w:right w:val="single" w:sz="4" w:space="0" w:color="000000"/>
            </w:tcBorders>
            <w:vAlign w:val="center"/>
            <w:hideMark/>
          </w:tcPr>
          <w:p w14:paraId="19A49E95" w14:textId="77777777" w:rsidR="00DC4414" w:rsidRPr="003857B9" w:rsidRDefault="00DC4414" w:rsidP="00DC4414">
            <w:pPr>
              <w:jc w:val="center"/>
              <w:rPr>
                <w:rFonts w:ascii="Times New Roman" w:eastAsia="Times New Roman" w:hAnsi="Times New Roman" w:cs="Times New Roman"/>
                <w:sz w:val="20"/>
                <w:szCs w:val="20"/>
                <w:lang w:val="uk-UA" w:eastAsia="uk-UA"/>
                <w14:ligatures w14:val="none"/>
              </w:rPr>
            </w:pPr>
            <w:r w:rsidRPr="003857B9">
              <w:rPr>
                <w:rFonts w:ascii="Times New Roman" w:eastAsia="Times New Roman" w:hAnsi="Times New Roman" w:cs="Times New Roman"/>
                <w:sz w:val="20"/>
                <w:szCs w:val="20"/>
                <w:lang w:val="uk-UA" w:eastAsia="uk-UA"/>
                <w14:ligatures w14:val="none"/>
              </w:rPr>
              <w:t>56</w:t>
            </w:r>
          </w:p>
        </w:tc>
        <w:tc>
          <w:tcPr>
            <w:tcW w:w="2126" w:type="dxa"/>
            <w:tcBorders>
              <w:top w:val="nil"/>
              <w:left w:val="nil"/>
              <w:bottom w:val="single" w:sz="4" w:space="0" w:color="000000"/>
              <w:right w:val="single" w:sz="4" w:space="0" w:color="000000"/>
            </w:tcBorders>
            <w:noWrap/>
            <w:vAlign w:val="center"/>
            <w:hideMark/>
          </w:tcPr>
          <w:p w14:paraId="5B648A27" w14:textId="77777777" w:rsidR="00DC4414" w:rsidRPr="003857B9" w:rsidRDefault="00DC4414" w:rsidP="00DC4414">
            <w:pPr>
              <w:jc w:val="center"/>
              <w:rPr>
                <w:rFonts w:ascii="Times New Roman" w:eastAsia="Times New Roman" w:hAnsi="Times New Roman" w:cs="Times New Roman"/>
                <w:sz w:val="20"/>
                <w:szCs w:val="20"/>
                <w:lang w:val="uk-UA" w:eastAsia="uk-UA"/>
                <w14:ligatures w14:val="none"/>
              </w:rPr>
            </w:pPr>
            <w:r w:rsidRPr="003857B9">
              <w:rPr>
                <w:rFonts w:ascii="Times New Roman" w:eastAsia="Times New Roman" w:hAnsi="Times New Roman" w:cs="Times New Roman"/>
                <w:sz w:val="20"/>
                <w:szCs w:val="20"/>
                <w:lang w:val="uk-UA" w:eastAsia="uk-UA"/>
                <w14:ligatures w14:val="none"/>
              </w:rPr>
              <w:t>2,4</w:t>
            </w:r>
          </w:p>
        </w:tc>
        <w:tc>
          <w:tcPr>
            <w:tcW w:w="2126" w:type="dxa"/>
            <w:tcBorders>
              <w:top w:val="nil"/>
              <w:left w:val="nil"/>
              <w:bottom w:val="single" w:sz="4" w:space="0" w:color="000000"/>
              <w:right w:val="single" w:sz="4" w:space="0" w:color="000000"/>
            </w:tcBorders>
            <w:noWrap/>
            <w:vAlign w:val="center"/>
            <w:hideMark/>
          </w:tcPr>
          <w:p w14:paraId="149B4EB1" w14:textId="72BEE920" w:rsidR="00DC4414" w:rsidRPr="003857B9" w:rsidRDefault="00DC4414" w:rsidP="00DC4414">
            <w:pPr>
              <w:jc w:val="center"/>
              <w:rPr>
                <w:rFonts w:ascii="Times New Roman" w:eastAsia="Times New Roman" w:hAnsi="Times New Roman" w:cs="Times New Roman"/>
                <w:sz w:val="20"/>
                <w:szCs w:val="20"/>
                <w:lang w:val="uk-UA" w:eastAsia="uk-UA"/>
                <w14:ligatures w14:val="none"/>
              </w:rPr>
            </w:pPr>
          </w:p>
          <w:p w14:paraId="290AA2EB" w14:textId="2102745A" w:rsidR="00DC4414" w:rsidRPr="003857B9" w:rsidRDefault="00DC4414" w:rsidP="00DC4414">
            <w:pPr>
              <w:jc w:val="center"/>
              <w:rPr>
                <w:rFonts w:ascii="Times New Roman" w:eastAsia="Times New Roman" w:hAnsi="Times New Roman" w:cs="Times New Roman"/>
                <w:sz w:val="20"/>
                <w:szCs w:val="20"/>
                <w:lang w:val="uk-UA" w:eastAsia="uk-UA"/>
                <w14:ligatures w14:val="none"/>
              </w:rPr>
            </w:pPr>
          </w:p>
        </w:tc>
      </w:tr>
      <w:tr w:rsidR="00DC4414" w:rsidRPr="003857B9" w14:paraId="3A44327E" w14:textId="77777777" w:rsidTr="00DC4414">
        <w:trPr>
          <w:trHeight w:val="1140"/>
        </w:trPr>
        <w:tc>
          <w:tcPr>
            <w:tcW w:w="3387" w:type="dxa"/>
            <w:tcBorders>
              <w:top w:val="nil"/>
              <w:left w:val="single" w:sz="4" w:space="0" w:color="000000"/>
              <w:bottom w:val="single" w:sz="4" w:space="0" w:color="000000"/>
              <w:right w:val="single" w:sz="4" w:space="0" w:color="000000"/>
            </w:tcBorders>
            <w:vAlign w:val="center"/>
            <w:hideMark/>
          </w:tcPr>
          <w:p w14:paraId="0BABAED5" w14:textId="77777777" w:rsidR="00DC4414" w:rsidRPr="003857B9" w:rsidRDefault="00DC4414" w:rsidP="003857B9">
            <w:pPr>
              <w:jc w:val="left"/>
              <w:rPr>
                <w:rFonts w:ascii="Times New Roman" w:eastAsia="Times New Roman" w:hAnsi="Times New Roman" w:cs="Times New Roman"/>
                <w:sz w:val="20"/>
                <w:szCs w:val="20"/>
                <w:lang w:val="uk-UA" w:eastAsia="uk-UA"/>
                <w14:ligatures w14:val="none"/>
              </w:rPr>
            </w:pPr>
            <w:r w:rsidRPr="003857B9">
              <w:rPr>
                <w:rFonts w:ascii="Times New Roman" w:eastAsia="Times New Roman" w:hAnsi="Times New Roman" w:cs="Times New Roman"/>
                <w:sz w:val="20"/>
                <w:szCs w:val="20"/>
                <w:lang w:val="uk-UA" w:eastAsia="uk-UA"/>
                <w14:ligatures w14:val="none"/>
              </w:rPr>
              <w:t>Частка домогосподарств, забезпечених</w:t>
            </w:r>
            <w:r w:rsidRPr="003857B9">
              <w:rPr>
                <w:rFonts w:ascii="Times New Roman" w:eastAsia="Times New Roman" w:hAnsi="Times New Roman" w:cs="Times New Roman"/>
                <w:sz w:val="20"/>
                <w:szCs w:val="20"/>
                <w:lang w:val="uk-UA" w:eastAsia="uk-UA"/>
                <w14:ligatures w14:val="none"/>
              </w:rPr>
              <w:br/>
              <w:t>централізованим газопостачанням, %</w:t>
            </w:r>
          </w:p>
        </w:tc>
        <w:tc>
          <w:tcPr>
            <w:tcW w:w="2137" w:type="dxa"/>
            <w:tcBorders>
              <w:top w:val="nil"/>
              <w:left w:val="nil"/>
              <w:bottom w:val="single" w:sz="4" w:space="0" w:color="000000"/>
              <w:right w:val="single" w:sz="4" w:space="0" w:color="000000"/>
            </w:tcBorders>
            <w:vAlign w:val="center"/>
            <w:hideMark/>
          </w:tcPr>
          <w:p w14:paraId="545ED4DB" w14:textId="76366EFE" w:rsidR="00DC4414" w:rsidRPr="003857B9" w:rsidRDefault="00DC4414" w:rsidP="00DC4414">
            <w:pPr>
              <w:jc w:val="center"/>
              <w:rPr>
                <w:rFonts w:ascii="Times New Roman" w:eastAsia="Times New Roman" w:hAnsi="Times New Roman" w:cs="Times New Roman"/>
                <w:sz w:val="20"/>
                <w:szCs w:val="20"/>
                <w:lang w:val="uk-UA" w:eastAsia="uk-UA"/>
                <w14:ligatures w14:val="none"/>
              </w:rPr>
            </w:pPr>
          </w:p>
        </w:tc>
        <w:tc>
          <w:tcPr>
            <w:tcW w:w="2126" w:type="dxa"/>
            <w:tcBorders>
              <w:top w:val="nil"/>
              <w:left w:val="nil"/>
              <w:bottom w:val="single" w:sz="4" w:space="0" w:color="000000"/>
              <w:right w:val="single" w:sz="4" w:space="0" w:color="000000"/>
            </w:tcBorders>
            <w:noWrap/>
            <w:vAlign w:val="center"/>
            <w:hideMark/>
          </w:tcPr>
          <w:p w14:paraId="5518A73B" w14:textId="214CFF5C" w:rsidR="00DC4414" w:rsidRPr="003857B9" w:rsidRDefault="00DC4414" w:rsidP="00DC4414">
            <w:pPr>
              <w:jc w:val="center"/>
              <w:rPr>
                <w:rFonts w:ascii="Times New Roman" w:eastAsia="Times New Roman" w:hAnsi="Times New Roman" w:cs="Times New Roman"/>
                <w:sz w:val="20"/>
                <w:szCs w:val="20"/>
                <w:lang w:val="uk-UA" w:eastAsia="uk-UA"/>
                <w14:ligatures w14:val="none"/>
              </w:rPr>
            </w:pPr>
          </w:p>
        </w:tc>
        <w:tc>
          <w:tcPr>
            <w:tcW w:w="2126" w:type="dxa"/>
            <w:tcBorders>
              <w:top w:val="nil"/>
              <w:left w:val="nil"/>
              <w:bottom w:val="single" w:sz="4" w:space="0" w:color="000000"/>
              <w:right w:val="single" w:sz="4" w:space="0" w:color="000000"/>
            </w:tcBorders>
            <w:noWrap/>
            <w:vAlign w:val="center"/>
            <w:hideMark/>
          </w:tcPr>
          <w:p w14:paraId="17BE310B" w14:textId="21ED3448" w:rsidR="00DC4414" w:rsidRPr="003857B9" w:rsidRDefault="00DC4414" w:rsidP="00DC4414">
            <w:pPr>
              <w:jc w:val="center"/>
              <w:rPr>
                <w:rFonts w:ascii="Times New Roman" w:eastAsia="Times New Roman" w:hAnsi="Times New Roman" w:cs="Times New Roman"/>
                <w:sz w:val="20"/>
                <w:szCs w:val="20"/>
                <w:lang w:val="uk-UA" w:eastAsia="uk-UA"/>
                <w14:ligatures w14:val="none"/>
              </w:rPr>
            </w:pPr>
          </w:p>
          <w:p w14:paraId="46D37BE1" w14:textId="23FB690D" w:rsidR="00DC4414" w:rsidRPr="003857B9" w:rsidRDefault="00DC4414" w:rsidP="00DC4414">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84</w:t>
            </w:r>
          </w:p>
        </w:tc>
      </w:tr>
      <w:tr w:rsidR="00DC4414" w:rsidRPr="003857B9" w14:paraId="3310B638" w14:textId="77777777" w:rsidTr="00DC4414">
        <w:trPr>
          <w:trHeight w:val="1256"/>
        </w:trPr>
        <w:tc>
          <w:tcPr>
            <w:tcW w:w="3387" w:type="dxa"/>
            <w:tcBorders>
              <w:top w:val="nil"/>
              <w:left w:val="single" w:sz="4" w:space="0" w:color="000000"/>
              <w:bottom w:val="single" w:sz="4" w:space="0" w:color="000000"/>
              <w:right w:val="single" w:sz="4" w:space="0" w:color="000000"/>
            </w:tcBorders>
            <w:vAlign w:val="center"/>
            <w:hideMark/>
          </w:tcPr>
          <w:p w14:paraId="0FF42802" w14:textId="391339B6" w:rsidR="00DC4414" w:rsidRPr="003857B9" w:rsidRDefault="00DC4414" w:rsidP="003857B9">
            <w:pPr>
              <w:jc w:val="left"/>
              <w:rPr>
                <w:rFonts w:ascii="Times New Roman" w:eastAsia="Times New Roman" w:hAnsi="Times New Roman" w:cs="Times New Roman"/>
                <w:sz w:val="20"/>
                <w:szCs w:val="20"/>
                <w:lang w:val="uk-UA" w:eastAsia="uk-UA"/>
                <w14:ligatures w14:val="none"/>
              </w:rPr>
            </w:pPr>
            <w:r w:rsidRPr="003857B9">
              <w:rPr>
                <w:rFonts w:ascii="Times New Roman" w:eastAsia="Times New Roman" w:hAnsi="Times New Roman" w:cs="Times New Roman"/>
                <w:sz w:val="20"/>
                <w:szCs w:val="20"/>
                <w:lang w:val="uk-UA" w:eastAsia="uk-UA"/>
                <w14:ligatures w14:val="none"/>
              </w:rPr>
              <w:t>Частка домогосподарств, забезпечених послугами вивозу сміття, у загальній кількості домогосподарств об’єднаної територіальної громади</w:t>
            </w:r>
            <w:r w:rsidR="003148C8">
              <w:rPr>
                <w:rFonts w:ascii="Times New Roman" w:eastAsia="Times New Roman" w:hAnsi="Times New Roman" w:cs="Times New Roman"/>
                <w:sz w:val="20"/>
                <w:szCs w:val="20"/>
                <w:lang w:val="uk-UA" w:eastAsia="uk-UA"/>
                <w14:ligatures w14:val="none"/>
              </w:rPr>
              <w:t>, %</w:t>
            </w:r>
          </w:p>
        </w:tc>
        <w:tc>
          <w:tcPr>
            <w:tcW w:w="2137" w:type="dxa"/>
            <w:tcBorders>
              <w:top w:val="nil"/>
              <w:left w:val="nil"/>
              <w:bottom w:val="single" w:sz="4" w:space="0" w:color="000000"/>
              <w:right w:val="single" w:sz="4" w:space="0" w:color="000000"/>
            </w:tcBorders>
            <w:vAlign w:val="center"/>
            <w:hideMark/>
          </w:tcPr>
          <w:p w14:paraId="5B52D287" w14:textId="6AE95E23" w:rsidR="00DC4414" w:rsidRDefault="00E201C7" w:rsidP="00E201C7">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88</w:t>
            </w:r>
          </w:p>
          <w:p w14:paraId="24AF7F83" w14:textId="41CCDA8E" w:rsidR="00E201C7" w:rsidRPr="003857B9" w:rsidRDefault="00E201C7" w:rsidP="00E201C7">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(багатоквартирні будинки)</w:t>
            </w:r>
          </w:p>
        </w:tc>
        <w:tc>
          <w:tcPr>
            <w:tcW w:w="2126" w:type="dxa"/>
            <w:tcBorders>
              <w:top w:val="nil"/>
              <w:left w:val="nil"/>
              <w:bottom w:val="single" w:sz="4" w:space="0" w:color="000000"/>
              <w:right w:val="single" w:sz="4" w:space="0" w:color="000000"/>
            </w:tcBorders>
            <w:noWrap/>
            <w:vAlign w:val="center"/>
            <w:hideMark/>
          </w:tcPr>
          <w:p w14:paraId="0B49D0AF" w14:textId="15CD5BC7" w:rsidR="00DC4414" w:rsidRDefault="00E201C7" w:rsidP="00E201C7">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83</w:t>
            </w:r>
          </w:p>
          <w:p w14:paraId="7BBB9390" w14:textId="4D4C57F7" w:rsidR="00E201C7" w:rsidRPr="003857B9" w:rsidRDefault="00E201C7" w:rsidP="00E201C7">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(приватний сектор)</w:t>
            </w:r>
          </w:p>
        </w:tc>
        <w:tc>
          <w:tcPr>
            <w:tcW w:w="2126" w:type="dxa"/>
            <w:tcBorders>
              <w:top w:val="nil"/>
              <w:left w:val="nil"/>
              <w:bottom w:val="single" w:sz="4" w:space="0" w:color="000000"/>
              <w:right w:val="single" w:sz="4" w:space="0" w:color="000000"/>
            </w:tcBorders>
            <w:noWrap/>
            <w:vAlign w:val="center"/>
            <w:hideMark/>
          </w:tcPr>
          <w:p w14:paraId="16630595" w14:textId="6FD9ECE8" w:rsidR="00DC4414" w:rsidRPr="003857B9" w:rsidRDefault="00DC4414" w:rsidP="00DC4414">
            <w:pPr>
              <w:jc w:val="center"/>
              <w:rPr>
                <w:rFonts w:ascii="Times New Roman" w:eastAsia="Times New Roman" w:hAnsi="Times New Roman" w:cs="Times New Roman"/>
                <w:sz w:val="20"/>
                <w:szCs w:val="20"/>
                <w:lang w:val="uk-UA" w:eastAsia="uk-UA"/>
                <w14:ligatures w14:val="none"/>
              </w:rPr>
            </w:pPr>
          </w:p>
          <w:p w14:paraId="644B2D2B" w14:textId="109312FE" w:rsidR="00DC4414" w:rsidRPr="003857B9" w:rsidRDefault="00DC4414" w:rsidP="00DC4414">
            <w:pPr>
              <w:jc w:val="center"/>
              <w:rPr>
                <w:rFonts w:ascii="Times New Roman" w:eastAsia="Times New Roman" w:hAnsi="Times New Roman" w:cs="Times New Roman"/>
                <w:sz w:val="20"/>
                <w:szCs w:val="20"/>
                <w:lang w:val="uk-UA" w:eastAsia="uk-UA"/>
                <w14:ligatures w14:val="none"/>
              </w:rPr>
            </w:pPr>
          </w:p>
        </w:tc>
      </w:tr>
      <w:tr w:rsidR="003148C8" w:rsidRPr="003857B9" w14:paraId="0B6382CB" w14:textId="77777777" w:rsidTr="00DC4414">
        <w:trPr>
          <w:trHeight w:val="1256"/>
        </w:trPr>
        <w:tc>
          <w:tcPr>
            <w:tcW w:w="3387" w:type="dxa"/>
            <w:tcBorders>
              <w:top w:val="nil"/>
              <w:left w:val="single" w:sz="4" w:space="0" w:color="000000"/>
              <w:bottom w:val="single" w:sz="4" w:space="0" w:color="000000"/>
              <w:right w:val="single" w:sz="4" w:space="0" w:color="000000"/>
            </w:tcBorders>
            <w:vAlign w:val="center"/>
          </w:tcPr>
          <w:p w14:paraId="416FD142" w14:textId="06288CA6" w:rsidR="003148C8" w:rsidRPr="003857B9" w:rsidRDefault="003148C8" w:rsidP="003857B9">
            <w:pPr>
              <w:jc w:val="left"/>
              <w:rPr>
                <w:rFonts w:ascii="Times New Roman" w:eastAsia="Times New Roman" w:hAnsi="Times New Roman" w:cs="Times New Roman"/>
                <w:sz w:val="20"/>
                <w:szCs w:val="20"/>
                <w:lang w:val="uk-UA" w:eastAsia="uk-UA"/>
                <w14:ligatures w14:val="none"/>
              </w:rPr>
            </w:pPr>
            <w:r w:rsidRPr="003148C8">
              <w:rPr>
                <w:rFonts w:ascii="Times New Roman" w:eastAsia="Times New Roman" w:hAnsi="Times New Roman" w:cs="Times New Roman"/>
                <w:sz w:val="20"/>
                <w:szCs w:val="20"/>
                <w:lang w:val="uk-UA" w:eastAsia="uk-UA"/>
                <w14:ligatures w14:val="none"/>
              </w:rPr>
              <w:t xml:space="preserve">Частка населення громади, охоплена </w:t>
            </w:r>
            <w:r>
              <w:rPr>
                <w:rFonts w:ascii="Times New Roman" w:eastAsia="Times New Roman" w:hAnsi="Times New Roman" w:cs="Times New Roman"/>
                <w:sz w:val="20"/>
                <w:szCs w:val="20"/>
                <w:lang w:val="uk-UA" w:eastAsia="uk-UA"/>
                <w14:ligatures w14:val="none"/>
              </w:rPr>
              <w:t>т</w:t>
            </w:r>
            <w:r w:rsidRPr="003148C8">
              <w:rPr>
                <w:rFonts w:ascii="Times New Roman" w:eastAsia="Times New Roman" w:hAnsi="Times New Roman" w:cs="Times New Roman"/>
                <w:sz w:val="20"/>
                <w:szCs w:val="20"/>
                <w:lang w:val="uk-UA" w:eastAsia="uk-UA"/>
                <w14:ligatures w14:val="none"/>
              </w:rPr>
              <w:t>ранспортною інфраструктурою</w:t>
            </w:r>
            <w:r>
              <w:rPr>
                <w:rFonts w:ascii="Times New Roman" w:eastAsia="Times New Roman" w:hAnsi="Times New Roman" w:cs="Times New Roman"/>
                <w:sz w:val="20"/>
                <w:szCs w:val="20"/>
                <w:lang w:val="uk-UA" w:eastAsia="uk-UA"/>
                <w14:ligatures w14:val="none"/>
              </w:rPr>
              <w:t>, %</w:t>
            </w:r>
          </w:p>
        </w:tc>
        <w:tc>
          <w:tcPr>
            <w:tcW w:w="2137" w:type="dxa"/>
            <w:tcBorders>
              <w:top w:val="nil"/>
              <w:left w:val="nil"/>
              <w:bottom w:val="single" w:sz="4" w:space="0" w:color="000000"/>
              <w:right w:val="single" w:sz="4" w:space="0" w:color="000000"/>
            </w:tcBorders>
            <w:vAlign w:val="center"/>
          </w:tcPr>
          <w:p w14:paraId="79BBBA19" w14:textId="77777777" w:rsidR="003148C8" w:rsidRDefault="003148C8" w:rsidP="00E201C7">
            <w:pPr>
              <w:jc w:val="center"/>
              <w:rPr>
                <w:rFonts w:ascii="Times New Roman" w:eastAsia="Times New Roman" w:hAnsi="Times New Roman" w:cs="Times New Roman"/>
                <w:sz w:val="20"/>
                <w:szCs w:val="20"/>
                <w:lang w:val="uk-UA" w:eastAsia="uk-UA"/>
                <w14:ligatures w14:val="none"/>
              </w:rPr>
            </w:pPr>
          </w:p>
        </w:tc>
        <w:tc>
          <w:tcPr>
            <w:tcW w:w="2126" w:type="dxa"/>
            <w:tcBorders>
              <w:top w:val="nil"/>
              <w:left w:val="nil"/>
              <w:bottom w:val="single" w:sz="4" w:space="0" w:color="000000"/>
              <w:right w:val="single" w:sz="4" w:space="0" w:color="000000"/>
            </w:tcBorders>
            <w:noWrap/>
            <w:vAlign w:val="center"/>
          </w:tcPr>
          <w:p w14:paraId="31DF4B37" w14:textId="77777777" w:rsidR="003148C8" w:rsidRDefault="003148C8" w:rsidP="00E201C7">
            <w:pPr>
              <w:jc w:val="center"/>
              <w:rPr>
                <w:rFonts w:ascii="Times New Roman" w:eastAsia="Times New Roman" w:hAnsi="Times New Roman" w:cs="Times New Roman"/>
                <w:sz w:val="20"/>
                <w:szCs w:val="20"/>
                <w:lang w:val="uk-UA" w:eastAsia="uk-UA"/>
                <w14:ligatures w14:val="none"/>
              </w:rPr>
            </w:pPr>
          </w:p>
        </w:tc>
        <w:tc>
          <w:tcPr>
            <w:tcW w:w="2126" w:type="dxa"/>
            <w:tcBorders>
              <w:top w:val="nil"/>
              <w:left w:val="nil"/>
              <w:bottom w:val="single" w:sz="4" w:space="0" w:color="000000"/>
              <w:right w:val="single" w:sz="4" w:space="0" w:color="000000"/>
            </w:tcBorders>
            <w:noWrap/>
            <w:vAlign w:val="center"/>
          </w:tcPr>
          <w:p w14:paraId="5E5559D1" w14:textId="39747D80" w:rsidR="003148C8" w:rsidRPr="003857B9" w:rsidRDefault="003148C8" w:rsidP="00DC4414">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86</w:t>
            </w:r>
          </w:p>
        </w:tc>
      </w:tr>
      <w:tr w:rsidR="003857B9" w:rsidRPr="003857B9" w14:paraId="6906A7B8" w14:textId="77777777" w:rsidTr="003857B9">
        <w:trPr>
          <w:trHeight w:val="825"/>
        </w:trPr>
        <w:tc>
          <w:tcPr>
            <w:tcW w:w="3387" w:type="dxa"/>
            <w:tcBorders>
              <w:top w:val="nil"/>
              <w:left w:val="single" w:sz="4" w:space="0" w:color="000000"/>
              <w:bottom w:val="single" w:sz="4" w:space="0" w:color="000000"/>
              <w:right w:val="single" w:sz="4" w:space="0" w:color="000000"/>
            </w:tcBorders>
            <w:vAlign w:val="center"/>
            <w:hideMark/>
          </w:tcPr>
          <w:p w14:paraId="75A4A544" w14:textId="77777777" w:rsidR="003857B9" w:rsidRPr="003857B9" w:rsidRDefault="003857B9" w:rsidP="003857B9">
            <w:pPr>
              <w:jc w:val="left"/>
              <w:rPr>
                <w:rFonts w:ascii="Times New Roman" w:eastAsia="Times New Roman" w:hAnsi="Times New Roman" w:cs="Times New Roman"/>
                <w:sz w:val="20"/>
                <w:szCs w:val="20"/>
                <w:lang w:val="uk-UA" w:eastAsia="uk-UA"/>
                <w14:ligatures w14:val="none"/>
              </w:rPr>
            </w:pPr>
            <w:r w:rsidRPr="003857B9">
              <w:rPr>
                <w:rFonts w:ascii="Times New Roman" w:eastAsia="Times New Roman" w:hAnsi="Times New Roman" w:cs="Times New Roman"/>
                <w:sz w:val="20"/>
                <w:szCs w:val="20"/>
                <w:lang w:val="uk-UA" w:eastAsia="uk-UA"/>
                <w14:ligatures w14:val="none"/>
              </w:rPr>
              <w:t>Кількість родин, які постраждали від руйнувань житлового фонду (за наявності), од.</w:t>
            </w:r>
          </w:p>
        </w:tc>
        <w:tc>
          <w:tcPr>
            <w:tcW w:w="6389" w:type="dxa"/>
            <w:gridSpan w:val="3"/>
            <w:tcBorders>
              <w:top w:val="single" w:sz="4" w:space="0" w:color="000000"/>
              <w:left w:val="nil"/>
              <w:bottom w:val="single" w:sz="4" w:space="0" w:color="000000"/>
              <w:right w:val="single" w:sz="4" w:space="0" w:color="000000"/>
            </w:tcBorders>
            <w:vAlign w:val="center"/>
            <w:hideMark/>
          </w:tcPr>
          <w:p w14:paraId="486515EB" w14:textId="77777777" w:rsidR="003857B9" w:rsidRPr="003857B9" w:rsidRDefault="003857B9" w:rsidP="003857B9">
            <w:pPr>
              <w:jc w:val="center"/>
              <w:rPr>
                <w:rFonts w:ascii="Times New Roman" w:eastAsia="Times New Roman" w:hAnsi="Times New Roman" w:cs="Times New Roman"/>
                <w:sz w:val="20"/>
                <w:szCs w:val="20"/>
                <w:lang w:val="uk-UA" w:eastAsia="uk-UA"/>
                <w14:ligatures w14:val="none"/>
              </w:rPr>
            </w:pPr>
            <w:r w:rsidRPr="003857B9">
              <w:rPr>
                <w:rFonts w:ascii="Times New Roman" w:eastAsia="Times New Roman" w:hAnsi="Times New Roman" w:cs="Times New Roman"/>
                <w:sz w:val="20"/>
                <w:szCs w:val="20"/>
                <w:lang w:val="uk-UA" w:eastAsia="uk-UA"/>
                <w14:ligatures w14:val="none"/>
              </w:rPr>
              <w:t>2</w:t>
            </w:r>
          </w:p>
        </w:tc>
      </w:tr>
    </w:tbl>
    <w:p w14:paraId="0C8F7CD5" w14:textId="638D09BC" w:rsidR="003857B9" w:rsidRDefault="000E2B20" w:rsidP="00E201C7">
      <w:pPr>
        <w:spacing w:after="240"/>
        <w:jc w:val="center"/>
        <w:rPr>
          <w:rFonts w:ascii="Times New Roman" w:hAnsi="Times New Roman" w:cs="Times New Roman"/>
          <w:bCs/>
          <w:i/>
          <w:iCs/>
          <w:color w:val="000000" w:themeColor="text1"/>
          <w:szCs w:val="24"/>
          <w:lang w:val="uk-UA"/>
        </w:rPr>
      </w:pPr>
      <w:r w:rsidRPr="000E2B20">
        <w:rPr>
          <w:rFonts w:ascii="Times New Roman" w:hAnsi="Times New Roman" w:cs="Times New Roman"/>
          <w:bCs/>
          <w:i/>
          <w:iCs/>
          <w:color w:val="000000" w:themeColor="text1"/>
          <w:szCs w:val="24"/>
          <w:lang w:val="uk-UA"/>
        </w:rPr>
        <w:t>Табл. 3.1</w:t>
      </w:r>
      <w:r w:rsidR="00DC4414">
        <w:rPr>
          <w:rFonts w:ascii="Times New Roman" w:hAnsi="Times New Roman" w:cs="Times New Roman"/>
          <w:bCs/>
          <w:i/>
          <w:iCs/>
          <w:color w:val="000000" w:themeColor="text1"/>
          <w:szCs w:val="24"/>
          <w:lang w:val="uk-UA"/>
        </w:rPr>
        <w:t xml:space="preserve"> </w:t>
      </w:r>
      <w:r w:rsidR="00DC4414" w:rsidRPr="00281CAA">
        <w:rPr>
          <w:rFonts w:ascii="Times New Roman" w:hAnsi="Times New Roman" w:cs="Times New Roman"/>
          <w:bCs/>
          <w:i/>
          <w:iCs/>
          <w:color w:val="000000" w:themeColor="text1"/>
          <w:szCs w:val="24"/>
          <w:lang w:val="ru-RU"/>
        </w:rPr>
        <w:t xml:space="preserve">Забезпечення домогосподарств </w:t>
      </w:r>
      <w:r w:rsidR="00DC4414">
        <w:rPr>
          <w:rFonts w:ascii="Times New Roman" w:hAnsi="Times New Roman" w:cs="Times New Roman"/>
          <w:bCs/>
          <w:i/>
          <w:iCs/>
          <w:color w:val="000000" w:themeColor="text1"/>
          <w:szCs w:val="24"/>
          <w:lang w:val="uk-UA"/>
        </w:rPr>
        <w:t xml:space="preserve">Нововолинської </w:t>
      </w:r>
      <w:r w:rsidR="00095072">
        <w:rPr>
          <w:rFonts w:ascii="Times New Roman" w:hAnsi="Times New Roman" w:cs="Times New Roman"/>
          <w:bCs/>
          <w:i/>
          <w:iCs/>
          <w:color w:val="000000" w:themeColor="text1"/>
          <w:szCs w:val="24"/>
          <w:lang w:val="uk-UA"/>
        </w:rPr>
        <w:t>ТГ</w:t>
      </w:r>
      <w:r w:rsidR="00DC4414">
        <w:rPr>
          <w:rFonts w:ascii="Times New Roman" w:hAnsi="Times New Roman" w:cs="Times New Roman"/>
          <w:bCs/>
          <w:i/>
          <w:iCs/>
          <w:color w:val="000000" w:themeColor="text1"/>
          <w:szCs w:val="24"/>
          <w:lang w:val="uk-UA"/>
        </w:rPr>
        <w:t xml:space="preserve"> </w:t>
      </w:r>
      <w:r w:rsidR="00DC4414" w:rsidRPr="00281CAA">
        <w:rPr>
          <w:rFonts w:ascii="Times New Roman" w:hAnsi="Times New Roman" w:cs="Times New Roman"/>
          <w:bCs/>
          <w:i/>
          <w:iCs/>
          <w:color w:val="000000" w:themeColor="text1"/>
          <w:szCs w:val="24"/>
          <w:lang w:val="ru-RU"/>
        </w:rPr>
        <w:t>комунальними послугами та стан житлового фонду</w:t>
      </w:r>
    </w:p>
    <w:p w14:paraId="15184775" w14:textId="7118B6F3" w:rsidR="00F354F8" w:rsidRDefault="003148C8" w:rsidP="003148C8">
      <w:pPr>
        <w:jc w:val="center"/>
        <w:rPr>
          <w:rFonts w:ascii="Times New Roman" w:hAnsi="Times New Roman" w:cs="Times New Roman"/>
          <w:bCs/>
          <w:i/>
          <w:iCs/>
          <w:color w:val="000000" w:themeColor="text1"/>
          <w:szCs w:val="24"/>
          <w:lang w:val="uk-UA"/>
        </w:rPr>
      </w:pPr>
      <w:r>
        <w:rPr>
          <w:rFonts w:ascii="Times New Roman" w:hAnsi="Times New Roman" w:cs="Times New Roman"/>
          <w:bCs/>
          <w:i/>
          <w:iCs/>
          <w:noProof/>
          <w:color w:val="000000" w:themeColor="text1"/>
          <w:szCs w:val="24"/>
          <w:lang w:val="uk-UA" w:eastAsia="uk-UA"/>
        </w:rPr>
        <w:drawing>
          <wp:inline distT="0" distB="0" distL="0" distR="0" wp14:anchorId="4B7BD24C" wp14:editId="7CD001E7">
            <wp:extent cx="5486400" cy="3200400"/>
            <wp:effectExtent l="0" t="0" r="0" b="0"/>
            <wp:docPr id="899148383" name="Діагра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26841F4" w14:textId="13CD8665" w:rsidR="003148C8" w:rsidRPr="003148C8" w:rsidRDefault="003148C8" w:rsidP="003148C8">
      <w:pPr>
        <w:spacing w:after="240"/>
        <w:jc w:val="center"/>
        <w:rPr>
          <w:rFonts w:ascii="Times New Roman" w:hAnsi="Times New Roman" w:cs="Times New Roman"/>
          <w:bCs/>
          <w:i/>
          <w:iCs/>
          <w:color w:val="000000" w:themeColor="text1"/>
          <w:szCs w:val="24"/>
          <w:lang w:val="uk-UA"/>
        </w:rPr>
      </w:pPr>
      <w:r>
        <w:rPr>
          <w:rFonts w:ascii="Times New Roman" w:hAnsi="Times New Roman" w:cs="Times New Roman"/>
          <w:bCs/>
          <w:i/>
          <w:iCs/>
          <w:color w:val="000000" w:themeColor="text1"/>
          <w:szCs w:val="24"/>
          <w:lang w:val="uk-UA"/>
        </w:rPr>
        <w:t>Рис</w:t>
      </w:r>
      <w:r w:rsidRPr="000E2B20">
        <w:rPr>
          <w:rFonts w:ascii="Times New Roman" w:hAnsi="Times New Roman" w:cs="Times New Roman"/>
          <w:bCs/>
          <w:i/>
          <w:iCs/>
          <w:color w:val="000000" w:themeColor="text1"/>
          <w:szCs w:val="24"/>
          <w:lang w:val="uk-UA"/>
        </w:rPr>
        <w:t>. 3.1</w:t>
      </w:r>
      <w:r>
        <w:rPr>
          <w:rFonts w:ascii="Times New Roman" w:hAnsi="Times New Roman" w:cs="Times New Roman"/>
          <w:bCs/>
          <w:i/>
          <w:iCs/>
          <w:color w:val="000000" w:themeColor="text1"/>
          <w:szCs w:val="24"/>
          <w:lang w:val="uk-UA"/>
        </w:rPr>
        <w:t xml:space="preserve"> </w:t>
      </w:r>
      <w:r w:rsidRPr="003148C8">
        <w:rPr>
          <w:rFonts w:ascii="Times New Roman" w:hAnsi="Times New Roman" w:cs="Times New Roman"/>
          <w:bCs/>
          <w:i/>
          <w:iCs/>
          <w:color w:val="000000" w:themeColor="text1"/>
          <w:szCs w:val="24"/>
          <w:lang w:val="uk-UA"/>
        </w:rPr>
        <w:t xml:space="preserve">Забезпечення домогосподарств </w:t>
      </w:r>
      <w:r>
        <w:rPr>
          <w:rFonts w:ascii="Times New Roman" w:hAnsi="Times New Roman" w:cs="Times New Roman"/>
          <w:bCs/>
          <w:i/>
          <w:iCs/>
          <w:color w:val="000000" w:themeColor="text1"/>
          <w:szCs w:val="24"/>
          <w:lang w:val="uk-UA"/>
        </w:rPr>
        <w:t xml:space="preserve">Нововолинської </w:t>
      </w:r>
      <w:r w:rsidR="00095072">
        <w:rPr>
          <w:rFonts w:ascii="Times New Roman" w:hAnsi="Times New Roman" w:cs="Times New Roman"/>
          <w:bCs/>
          <w:i/>
          <w:iCs/>
          <w:color w:val="000000" w:themeColor="text1"/>
          <w:szCs w:val="24"/>
          <w:lang w:val="uk-UA"/>
        </w:rPr>
        <w:t>ТГ</w:t>
      </w:r>
      <w:r>
        <w:rPr>
          <w:rFonts w:ascii="Times New Roman" w:hAnsi="Times New Roman" w:cs="Times New Roman"/>
          <w:bCs/>
          <w:i/>
          <w:iCs/>
          <w:color w:val="000000" w:themeColor="text1"/>
          <w:szCs w:val="24"/>
          <w:lang w:val="uk-UA"/>
        </w:rPr>
        <w:t xml:space="preserve"> </w:t>
      </w:r>
      <w:r w:rsidRPr="003148C8">
        <w:rPr>
          <w:rFonts w:ascii="Times New Roman" w:hAnsi="Times New Roman" w:cs="Times New Roman"/>
          <w:bCs/>
          <w:i/>
          <w:iCs/>
          <w:color w:val="000000" w:themeColor="text1"/>
          <w:szCs w:val="24"/>
          <w:lang w:val="uk-UA"/>
        </w:rPr>
        <w:t>комунальними послугами</w:t>
      </w:r>
      <w:r>
        <w:rPr>
          <w:rFonts w:ascii="Times New Roman" w:hAnsi="Times New Roman" w:cs="Times New Roman"/>
          <w:bCs/>
          <w:i/>
          <w:iCs/>
          <w:color w:val="000000" w:themeColor="text1"/>
          <w:szCs w:val="24"/>
          <w:lang w:val="uk-UA"/>
        </w:rPr>
        <w:t>, %</w:t>
      </w:r>
    </w:p>
    <w:p w14:paraId="536D6830" w14:textId="77777777" w:rsidR="007D2E9B" w:rsidRDefault="007D2E9B" w:rsidP="00F354F8">
      <w:pPr>
        <w:rPr>
          <w:rFonts w:ascii="Times New Roman" w:hAnsi="Times New Roman" w:cs="Times New Roman"/>
          <w:b/>
          <w:color w:val="000000" w:themeColor="text1"/>
          <w:szCs w:val="24"/>
          <w:lang w:val="uk-UA"/>
        </w:rPr>
      </w:pPr>
    </w:p>
    <w:p w14:paraId="0E94A29F" w14:textId="77777777" w:rsidR="007D2E9B" w:rsidRDefault="007D2E9B" w:rsidP="00F354F8">
      <w:pPr>
        <w:rPr>
          <w:rFonts w:ascii="Times New Roman" w:hAnsi="Times New Roman" w:cs="Times New Roman"/>
          <w:b/>
          <w:color w:val="000000" w:themeColor="text1"/>
          <w:szCs w:val="24"/>
          <w:lang w:val="uk-UA"/>
        </w:rPr>
      </w:pPr>
    </w:p>
    <w:p w14:paraId="5F7A07E1" w14:textId="2347A514" w:rsidR="00F354F8" w:rsidRPr="003857B9" w:rsidRDefault="00F354F8" w:rsidP="00F354F8">
      <w:pPr>
        <w:rPr>
          <w:rFonts w:ascii="Times New Roman" w:hAnsi="Times New Roman" w:cs="Times New Roman"/>
          <w:color w:val="000000" w:themeColor="text1"/>
          <w:szCs w:val="24"/>
          <w:lang w:val="uk-UA"/>
        </w:rPr>
      </w:pPr>
      <w:r w:rsidRPr="003857B9">
        <w:rPr>
          <w:rFonts w:ascii="Times New Roman" w:hAnsi="Times New Roman" w:cs="Times New Roman"/>
          <w:b/>
          <w:color w:val="000000" w:themeColor="text1"/>
          <w:szCs w:val="24"/>
          <w:lang w:val="uk-UA"/>
        </w:rPr>
        <w:t>Підсумки і аналітичні висновки до розділу «Комунальні послуги»:</w:t>
      </w:r>
    </w:p>
    <w:p w14:paraId="678D1B4D" w14:textId="0079316B" w:rsidR="00F354F8" w:rsidRPr="003857B9" w:rsidRDefault="00F354F8" w:rsidP="00F354F8">
      <w:pPr>
        <w:ind w:firstLine="709"/>
        <w:rPr>
          <w:rFonts w:ascii="Times New Roman" w:hAnsi="Times New Roman" w:cs="Times New Roman"/>
          <w:color w:val="000000" w:themeColor="text1"/>
          <w:szCs w:val="24"/>
          <w:lang w:val="uk-UA"/>
        </w:rPr>
      </w:pPr>
      <w:r w:rsidRPr="003857B9">
        <w:rPr>
          <w:rFonts w:ascii="Times New Roman" w:hAnsi="Times New Roman" w:cs="Times New Roman"/>
          <w:color w:val="000000" w:themeColor="text1"/>
          <w:szCs w:val="24"/>
          <w:lang w:val="uk-UA"/>
        </w:rPr>
        <w:t>Більшість населення громади охоплена централізованим водопостачанням (85%</w:t>
      </w:r>
      <w:r w:rsidR="003857B9">
        <w:rPr>
          <w:rFonts w:ascii="Times New Roman" w:hAnsi="Times New Roman" w:cs="Times New Roman"/>
          <w:color w:val="000000" w:themeColor="text1"/>
          <w:szCs w:val="24"/>
          <w:lang w:val="uk-UA"/>
        </w:rPr>
        <w:t xml:space="preserve"> </w:t>
      </w:r>
      <w:r w:rsidR="003857B9" w:rsidRPr="003857B9">
        <w:rPr>
          <w:rFonts w:ascii="Times New Roman" w:hAnsi="Times New Roman" w:cs="Times New Roman"/>
          <w:bCs/>
          <w:color w:val="000000" w:themeColor="text1"/>
          <w:szCs w:val="24"/>
          <w:lang w:val="uk-UA"/>
        </w:rPr>
        <w:t>від загальної чисельності населення</w:t>
      </w:r>
      <w:r w:rsidRPr="003857B9">
        <w:rPr>
          <w:rFonts w:ascii="Times New Roman" w:hAnsi="Times New Roman" w:cs="Times New Roman"/>
          <w:color w:val="000000" w:themeColor="text1"/>
          <w:szCs w:val="24"/>
          <w:lang w:val="uk-UA"/>
        </w:rPr>
        <w:t>) та водовідведенням, однак зношеність трубопроводів створює серйозні ризики аварій і потребує капітального оновлення інфраструктури.</w:t>
      </w:r>
    </w:p>
    <w:p w14:paraId="2B5D4DA3" w14:textId="03D1E884" w:rsidR="00F354F8" w:rsidRPr="003857B9" w:rsidRDefault="00F354F8" w:rsidP="00F354F8">
      <w:pPr>
        <w:ind w:firstLine="709"/>
        <w:rPr>
          <w:rFonts w:ascii="Times New Roman" w:hAnsi="Times New Roman" w:cs="Times New Roman"/>
          <w:color w:val="000000" w:themeColor="text1"/>
          <w:szCs w:val="24"/>
          <w:lang w:val="uk-UA"/>
        </w:rPr>
      </w:pPr>
      <w:r w:rsidRPr="003857B9">
        <w:rPr>
          <w:rFonts w:ascii="Times New Roman" w:hAnsi="Times New Roman" w:cs="Times New Roman"/>
          <w:color w:val="000000" w:themeColor="text1"/>
          <w:szCs w:val="24"/>
          <w:lang w:val="uk-UA"/>
        </w:rPr>
        <w:t>Індивідуальні системи опалення є переважним джерелом теплопостачання в одноквартирних будівлях. Послуги централізованого теплопостачання охоплюють значну частину населення (</w:t>
      </w:r>
      <w:r w:rsidR="003857B9" w:rsidRPr="003857B9">
        <w:rPr>
          <w:rFonts w:ascii="Times New Roman" w:hAnsi="Times New Roman" w:cs="Times New Roman"/>
          <w:bCs/>
          <w:color w:val="000000" w:themeColor="text1"/>
          <w:szCs w:val="24"/>
          <w:lang w:val="uk-UA"/>
        </w:rPr>
        <w:t>8</w:t>
      </w:r>
      <w:r w:rsidR="003857B9">
        <w:rPr>
          <w:rFonts w:ascii="Times New Roman" w:hAnsi="Times New Roman" w:cs="Times New Roman"/>
          <w:bCs/>
          <w:color w:val="000000" w:themeColor="text1"/>
          <w:szCs w:val="24"/>
          <w:lang w:val="uk-UA"/>
        </w:rPr>
        <w:t>4</w:t>
      </w:r>
      <w:r w:rsidR="003857B9" w:rsidRPr="003857B9">
        <w:rPr>
          <w:rFonts w:ascii="Times New Roman" w:hAnsi="Times New Roman" w:cs="Times New Roman"/>
          <w:bCs/>
          <w:color w:val="000000" w:themeColor="text1"/>
          <w:szCs w:val="24"/>
          <w:lang w:val="uk-UA"/>
        </w:rPr>
        <w:t>% від загальної чисельності населення</w:t>
      </w:r>
      <w:r w:rsidRPr="003857B9">
        <w:rPr>
          <w:rFonts w:ascii="Times New Roman" w:hAnsi="Times New Roman" w:cs="Times New Roman"/>
          <w:color w:val="000000" w:themeColor="text1"/>
          <w:szCs w:val="24"/>
          <w:lang w:val="uk-UA"/>
        </w:rPr>
        <w:t>), проте варто посилити енергоефективність та модернізацію систем.</w:t>
      </w:r>
    </w:p>
    <w:p w14:paraId="357838F0" w14:textId="77777777" w:rsidR="00F354F8" w:rsidRPr="003857B9" w:rsidRDefault="00F354F8" w:rsidP="00F354F8">
      <w:pPr>
        <w:ind w:firstLine="709"/>
        <w:rPr>
          <w:rFonts w:ascii="Times New Roman" w:hAnsi="Times New Roman" w:cs="Times New Roman"/>
          <w:color w:val="000000" w:themeColor="text1"/>
          <w:szCs w:val="24"/>
          <w:lang w:val="uk-UA"/>
        </w:rPr>
      </w:pPr>
      <w:r w:rsidRPr="003857B9">
        <w:rPr>
          <w:rFonts w:ascii="Times New Roman" w:hAnsi="Times New Roman" w:cs="Times New Roman"/>
          <w:color w:val="000000" w:themeColor="text1"/>
          <w:szCs w:val="24"/>
          <w:lang w:val="uk-UA"/>
        </w:rPr>
        <w:t>Система поводження з твердими побутовими відходами функціонує стабільно, однак існує потреба у розширенні мережі контейнерів і підвищенні охоплення приватного сектору договорами на вивезення ТПВ.</w:t>
      </w:r>
    </w:p>
    <w:p w14:paraId="602D170B" w14:textId="77777777" w:rsidR="00F354F8" w:rsidRPr="003857B9" w:rsidRDefault="00F354F8" w:rsidP="00F354F8">
      <w:pPr>
        <w:ind w:firstLine="709"/>
        <w:rPr>
          <w:rFonts w:ascii="Times New Roman" w:hAnsi="Times New Roman" w:cs="Times New Roman"/>
          <w:color w:val="000000" w:themeColor="text1"/>
          <w:szCs w:val="24"/>
          <w:lang w:val="uk-UA"/>
        </w:rPr>
      </w:pPr>
      <w:r w:rsidRPr="003857B9">
        <w:rPr>
          <w:rFonts w:ascii="Times New Roman" w:hAnsi="Times New Roman" w:cs="Times New Roman"/>
          <w:color w:val="000000" w:themeColor="text1"/>
          <w:szCs w:val="24"/>
          <w:lang w:val="uk-UA"/>
        </w:rPr>
        <w:t>Громадський транспорт охоплює більшість населених пунктів громади, хоча кількість транспортних засобів і маршрутів залишається обмеженою. Це створює потенціал для розвитку більш інклюзивної та ефективної транспортної мережі.</w:t>
      </w:r>
    </w:p>
    <w:p w14:paraId="3CD9E241" w14:textId="0A2D4D7B" w:rsidR="00402FF0" w:rsidRDefault="00F354F8" w:rsidP="00F354F8">
      <w:pPr>
        <w:ind w:firstLine="709"/>
        <w:rPr>
          <w:rFonts w:ascii="Times New Roman" w:hAnsi="Times New Roman" w:cs="Times New Roman"/>
          <w:color w:val="000000" w:themeColor="text1"/>
          <w:sz w:val="28"/>
          <w:szCs w:val="28"/>
          <w:lang w:val="uk-UA"/>
        </w:rPr>
      </w:pPr>
      <w:r w:rsidRPr="003857B9">
        <w:rPr>
          <w:rFonts w:ascii="Times New Roman" w:hAnsi="Times New Roman" w:cs="Times New Roman"/>
          <w:color w:val="000000" w:themeColor="text1"/>
          <w:szCs w:val="24"/>
          <w:lang w:val="uk-UA"/>
        </w:rPr>
        <w:t>Наявність постраждалих сімей внаслідок руйнування житла вимагає оперативного реагування та довгострокових рішень щодо їх підтримки та відновлення житлових умов.</w:t>
      </w:r>
    </w:p>
    <w:p w14:paraId="48A4439D" w14:textId="7AADBF39" w:rsidR="00402FF0" w:rsidRPr="007D2E9B" w:rsidRDefault="00402FF0" w:rsidP="007D2E9B">
      <w:pPr>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br w:type="page"/>
      </w:r>
      <w:bookmarkStart w:id="7" w:name="_Toc205902864"/>
      <w:bookmarkStart w:id="8" w:name="_Toc205904993"/>
      <w:r w:rsidR="00740D85">
        <w:rPr>
          <w:rFonts w:ascii="Times New Roman" w:hAnsi="Times New Roman" w:cs="Times New Roman"/>
          <w:b/>
          <w:bCs/>
          <w:color w:val="auto"/>
          <w:szCs w:val="24"/>
          <w:lang w:val="uk-UA"/>
        </w:rPr>
        <w:lastRenderedPageBreak/>
        <w:t xml:space="preserve">                                       </w:t>
      </w:r>
      <w:r w:rsidR="007D2E9B">
        <w:rPr>
          <w:rFonts w:ascii="Times New Roman" w:hAnsi="Times New Roman" w:cs="Times New Roman"/>
          <w:b/>
          <w:bCs/>
          <w:color w:val="auto"/>
          <w:szCs w:val="24"/>
          <w:lang w:val="uk-UA"/>
        </w:rPr>
        <w:t xml:space="preserve">           </w:t>
      </w:r>
      <w:r w:rsidR="00740D85">
        <w:rPr>
          <w:rFonts w:ascii="Times New Roman" w:hAnsi="Times New Roman" w:cs="Times New Roman"/>
          <w:b/>
          <w:bCs/>
          <w:color w:val="auto"/>
          <w:szCs w:val="24"/>
          <w:lang w:val="uk-UA"/>
        </w:rPr>
        <w:t xml:space="preserve">                 </w:t>
      </w:r>
      <w:r w:rsidR="00CD0C8D" w:rsidRPr="00CD0C8D">
        <w:rPr>
          <w:rFonts w:ascii="Times New Roman" w:hAnsi="Times New Roman" w:cs="Times New Roman"/>
          <w:b/>
          <w:bCs/>
          <w:color w:val="auto"/>
          <w:szCs w:val="24"/>
          <w:lang w:val="uk-UA"/>
        </w:rPr>
        <w:t xml:space="preserve">4. </w:t>
      </w:r>
      <w:r w:rsidRPr="00CD0C8D">
        <w:rPr>
          <w:rFonts w:ascii="Times New Roman" w:hAnsi="Times New Roman" w:cs="Times New Roman"/>
          <w:b/>
          <w:bCs/>
          <w:color w:val="auto"/>
          <w:szCs w:val="24"/>
          <w:lang w:val="uk-UA"/>
        </w:rPr>
        <w:t>ОСВІТА</w:t>
      </w:r>
      <w:bookmarkEnd w:id="7"/>
      <w:bookmarkEnd w:id="8"/>
    </w:p>
    <w:p w14:paraId="6BD0BB5A" w14:textId="77777777" w:rsidR="00740D85" w:rsidRPr="00740D85" w:rsidRDefault="00740D85" w:rsidP="00740D85">
      <w:pPr>
        <w:rPr>
          <w:lang w:val="uk-UA"/>
        </w:rPr>
      </w:pPr>
    </w:p>
    <w:p w14:paraId="60C2AEF5" w14:textId="77777777" w:rsidR="00402FF0" w:rsidRPr="007E0846" w:rsidRDefault="00402FF0" w:rsidP="00402FF0">
      <w:pPr>
        <w:ind w:firstLine="567"/>
        <w:rPr>
          <w:rFonts w:ascii="Times New Roman" w:hAnsi="Times New Roman" w:cs="Times New Roman"/>
          <w:color w:val="000000" w:themeColor="text1"/>
          <w:szCs w:val="24"/>
          <w:lang w:val="uk-UA"/>
        </w:rPr>
      </w:pPr>
      <w:r w:rsidRPr="007E0846">
        <w:rPr>
          <w:rFonts w:ascii="Times New Roman" w:hAnsi="Times New Roman" w:cs="Times New Roman"/>
          <w:color w:val="000000" w:themeColor="text1"/>
          <w:szCs w:val="24"/>
          <w:lang w:val="uk-UA"/>
        </w:rPr>
        <w:t>Станом на 28 липня 2025 року у Нововолинській міській територіальній громаді функціонує 23 заклади освіти, включно з дошкільними, загальноосвітніми, позашкільними та професійно-технічними установами. Мережа освітніх закладів повністю відповідає реальним потребам населення громади.</w:t>
      </w:r>
    </w:p>
    <w:p w14:paraId="27BECD70" w14:textId="0FDA23AC" w:rsidR="00402FF0" w:rsidRPr="007E0846" w:rsidRDefault="00402FF0" w:rsidP="00402FF0">
      <w:pPr>
        <w:ind w:firstLine="567"/>
        <w:rPr>
          <w:rFonts w:ascii="Times New Roman" w:hAnsi="Times New Roman" w:cs="Times New Roman"/>
          <w:color w:val="000000" w:themeColor="text1"/>
          <w:szCs w:val="24"/>
          <w:lang w:val="uk-UA"/>
        </w:rPr>
      </w:pPr>
      <w:r w:rsidRPr="007E0846">
        <w:rPr>
          <w:rFonts w:ascii="Times New Roman" w:hAnsi="Times New Roman" w:cs="Times New Roman"/>
          <w:color w:val="000000" w:themeColor="text1"/>
          <w:szCs w:val="24"/>
          <w:lang w:val="uk-UA"/>
        </w:rPr>
        <w:t>Всі 100% закладів освіти мають безперешкодний доступ для осіб з обмеженою мобільністю, що свідчить про високий рівень фізичної доступності. Також 100% освітніх закладів громади облаштовані укриттями, що є надзвичайно важливим з огляду на безпекові виклики воєнного часу</w:t>
      </w:r>
      <w:r w:rsidR="008E1B80">
        <w:rPr>
          <w:rFonts w:ascii="Times New Roman" w:hAnsi="Times New Roman" w:cs="Times New Roman"/>
          <w:color w:val="000000" w:themeColor="text1"/>
          <w:szCs w:val="24"/>
          <w:lang w:val="uk-UA"/>
        </w:rPr>
        <w:t xml:space="preserve"> </w:t>
      </w:r>
      <w:r w:rsidR="008E1B80" w:rsidRPr="008E1B80">
        <w:rPr>
          <w:rFonts w:ascii="Times New Roman" w:hAnsi="Times New Roman" w:cs="Times New Roman"/>
          <w:i/>
          <w:iCs/>
          <w:color w:val="000000" w:themeColor="text1"/>
          <w:szCs w:val="24"/>
          <w:lang w:val="uk-UA"/>
        </w:rPr>
        <w:t>(табл. 4.1)</w:t>
      </w:r>
      <w:r w:rsidRPr="008E1B80">
        <w:rPr>
          <w:rFonts w:ascii="Times New Roman" w:hAnsi="Times New Roman" w:cs="Times New Roman"/>
          <w:i/>
          <w:iCs/>
          <w:color w:val="000000" w:themeColor="text1"/>
          <w:szCs w:val="24"/>
          <w:lang w:val="uk-UA"/>
        </w:rPr>
        <w:t>.</w:t>
      </w:r>
    </w:p>
    <w:p w14:paraId="5DDC12C2" w14:textId="66412845" w:rsidR="00402FF0" w:rsidRPr="007E0846" w:rsidRDefault="00402FF0" w:rsidP="00402FF0">
      <w:pPr>
        <w:ind w:firstLine="567"/>
        <w:rPr>
          <w:rFonts w:ascii="Times New Roman" w:hAnsi="Times New Roman" w:cs="Times New Roman"/>
          <w:color w:val="000000" w:themeColor="text1"/>
          <w:szCs w:val="24"/>
          <w:lang w:val="uk-UA"/>
        </w:rPr>
      </w:pPr>
      <w:r w:rsidRPr="007E0846">
        <w:rPr>
          <w:rFonts w:ascii="Times New Roman" w:hAnsi="Times New Roman" w:cs="Times New Roman"/>
          <w:color w:val="000000" w:themeColor="text1"/>
          <w:szCs w:val="24"/>
          <w:lang w:val="uk-UA"/>
        </w:rPr>
        <w:t xml:space="preserve">Інклюзивне навчання впроваджено у </w:t>
      </w:r>
      <w:r w:rsidR="002D5E63">
        <w:rPr>
          <w:rFonts w:ascii="Times New Roman" w:hAnsi="Times New Roman" w:cs="Times New Roman"/>
          <w:color w:val="000000" w:themeColor="text1"/>
          <w:szCs w:val="24"/>
          <w:lang w:val="uk-UA"/>
        </w:rPr>
        <w:t>82</w:t>
      </w:r>
      <w:r w:rsidRPr="007E0846">
        <w:rPr>
          <w:rFonts w:ascii="Times New Roman" w:hAnsi="Times New Roman" w:cs="Times New Roman"/>
          <w:color w:val="000000" w:themeColor="text1"/>
          <w:szCs w:val="24"/>
          <w:lang w:val="uk-UA"/>
        </w:rPr>
        <w:t>% закладів освіти. Для дітей, які мають висновки інклюзивно-ресурсного центру та подають заяву на зарахування, інклюзивна форма навчання забезпечується в обов’язковому порядку. Всі діти мають безперешкодний доступ до закладів незалежно від фізичних особливостей чи освітніх потреб.</w:t>
      </w:r>
    </w:p>
    <w:p w14:paraId="5EC88AD8" w14:textId="147E0026" w:rsidR="00402FF0" w:rsidRPr="007E0846" w:rsidRDefault="00402FF0" w:rsidP="00402FF0">
      <w:pPr>
        <w:ind w:firstLine="567"/>
        <w:rPr>
          <w:rFonts w:ascii="Times New Roman" w:hAnsi="Times New Roman" w:cs="Times New Roman"/>
          <w:color w:val="000000" w:themeColor="text1"/>
          <w:szCs w:val="24"/>
          <w:lang w:val="uk-UA"/>
        </w:rPr>
      </w:pPr>
      <w:r w:rsidRPr="007E0846">
        <w:rPr>
          <w:rFonts w:ascii="Times New Roman" w:hAnsi="Times New Roman" w:cs="Times New Roman"/>
          <w:color w:val="000000" w:themeColor="text1"/>
          <w:szCs w:val="24"/>
          <w:lang w:val="uk-UA"/>
        </w:rPr>
        <w:t>У громаді також забезпечено повний доступ до освіти для всіх категорій дітей. Списковий склад дітей у 11 дошкільних закладах становить 1 452 дитини, що складає 97% від загальної кількості дітей віком від 1 до 6 років. На електронній черзі на 1 вересня 2025 року перебуває ще 450 дітей, усі вони будуть зараховані</w:t>
      </w:r>
      <w:r w:rsidR="008A06E3">
        <w:rPr>
          <w:rFonts w:ascii="Times New Roman" w:hAnsi="Times New Roman" w:cs="Times New Roman"/>
          <w:color w:val="000000" w:themeColor="text1"/>
          <w:szCs w:val="24"/>
          <w:lang w:val="uk-UA"/>
        </w:rPr>
        <w:t xml:space="preserve"> </w:t>
      </w:r>
      <w:r w:rsidR="008A06E3" w:rsidRPr="008E1B80">
        <w:rPr>
          <w:rFonts w:ascii="Times New Roman" w:hAnsi="Times New Roman" w:cs="Times New Roman"/>
          <w:i/>
          <w:iCs/>
          <w:color w:val="000000" w:themeColor="text1"/>
          <w:szCs w:val="24"/>
          <w:lang w:val="uk-UA"/>
        </w:rPr>
        <w:t>(табл. 4.</w:t>
      </w:r>
      <w:r w:rsidR="00C54B83">
        <w:rPr>
          <w:rFonts w:ascii="Times New Roman" w:hAnsi="Times New Roman" w:cs="Times New Roman"/>
          <w:i/>
          <w:iCs/>
          <w:color w:val="000000" w:themeColor="text1"/>
          <w:szCs w:val="24"/>
          <w:lang w:val="uk-UA"/>
        </w:rPr>
        <w:t>2</w:t>
      </w:r>
      <w:r w:rsidR="008A06E3" w:rsidRPr="008E1B80">
        <w:rPr>
          <w:rFonts w:ascii="Times New Roman" w:hAnsi="Times New Roman" w:cs="Times New Roman"/>
          <w:i/>
          <w:iCs/>
          <w:color w:val="000000" w:themeColor="text1"/>
          <w:szCs w:val="24"/>
          <w:lang w:val="uk-UA"/>
        </w:rPr>
        <w:t>; рис. 4.</w:t>
      </w:r>
      <w:r w:rsidR="00C54B83">
        <w:rPr>
          <w:rFonts w:ascii="Times New Roman" w:hAnsi="Times New Roman" w:cs="Times New Roman"/>
          <w:i/>
          <w:iCs/>
          <w:color w:val="000000" w:themeColor="text1"/>
          <w:szCs w:val="24"/>
          <w:lang w:val="uk-UA"/>
        </w:rPr>
        <w:t>1</w:t>
      </w:r>
      <w:r w:rsidR="008A06E3" w:rsidRPr="008E1B80">
        <w:rPr>
          <w:rFonts w:ascii="Times New Roman" w:hAnsi="Times New Roman" w:cs="Times New Roman"/>
          <w:i/>
          <w:iCs/>
          <w:color w:val="000000" w:themeColor="text1"/>
          <w:szCs w:val="24"/>
          <w:lang w:val="uk-UA"/>
        </w:rPr>
        <w:t>)</w:t>
      </w:r>
      <w:r w:rsidRPr="007E0846">
        <w:rPr>
          <w:rFonts w:ascii="Times New Roman" w:hAnsi="Times New Roman" w:cs="Times New Roman"/>
          <w:color w:val="000000" w:themeColor="text1"/>
          <w:szCs w:val="24"/>
          <w:lang w:val="uk-UA"/>
        </w:rPr>
        <w:t>. Відповідно, жодна дитина дошкільного віку, зокрема діти з інвалідністю чи особливими освітніми потребами, не залишилась поза дошкільною освітою.</w:t>
      </w:r>
    </w:p>
    <w:p w14:paraId="4E836FA9" w14:textId="77777777" w:rsidR="00402FF0" w:rsidRPr="007E0846" w:rsidRDefault="00402FF0" w:rsidP="00402FF0">
      <w:pPr>
        <w:ind w:firstLine="567"/>
        <w:rPr>
          <w:rFonts w:ascii="Times New Roman" w:hAnsi="Times New Roman" w:cs="Times New Roman"/>
          <w:color w:val="000000" w:themeColor="text1"/>
          <w:szCs w:val="24"/>
          <w:lang w:val="uk-UA"/>
        </w:rPr>
      </w:pPr>
      <w:r w:rsidRPr="007E0846">
        <w:rPr>
          <w:rFonts w:ascii="Times New Roman" w:hAnsi="Times New Roman" w:cs="Times New Roman"/>
          <w:color w:val="000000" w:themeColor="text1"/>
          <w:szCs w:val="24"/>
          <w:lang w:val="uk-UA"/>
        </w:rPr>
        <w:t>Аналогічна ситуація і в шкільній освіті: усі діти шкільного віку, зокрема й діти з інвалідністю або особливими освітніми потребами, охоплені навчанням у закладах загальної середньої освіти. Не зафіксовано жодних випадків, коли б дитина не мала доступу до шкільної або позашкільної освіти через гендерну, соціальну, фізичну чи географічну обмеженість. Причини, які зазвичай можуть перешкоджати доступу (віддаленість закладу, небезпечний маршрут, брак транспорту або інклюзивності), у громаді відсутні.</w:t>
      </w:r>
    </w:p>
    <w:p w14:paraId="235F9584" w14:textId="77777777" w:rsidR="00402FF0" w:rsidRPr="007E0846" w:rsidRDefault="00402FF0" w:rsidP="00402FF0">
      <w:pPr>
        <w:ind w:firstLine="567"/>
        <w:rPr>
          <w:rFonts w:ascii="Times New Roman" w:hAnsi="Times New Roman" w:cs="Times New Roman"/>
          <w:color w:val="000000" w:themeColor="text1"/>
          <w:szCs w:val="24"/>
          <w:lang w:val="uk-UA"/>
        </w:rPr>
      </w:pPr>
      <w:r w:rsidRPr="007E0846">
        <w:rPr>
          <w:rFonts w:ascii="Times New Roman" w:hAnsi="Times New Roman" w:cs="Times New Roman"/>
          <w:color w:val="000000" w:themeColor="text1"/>
          <w:szCs w:val="24"/>
          <w:lang w:val="uk-UA"/>
        </w:rPr>
        <w:t>Також повноцінний доступ до професійної (професійно-технічної) освіти забезпечено для всіх дітей, включно з тими, які мають інвалідність.</w:t>
      </w:r>
    </w:p>
    <w:p w14:paraId="691CAA6A" w14:textId="4C3CFE1E" w:rsidR="007E0846" w:rsidRPr="007E0846" w:rsidRDefault="00402FF0" w:rsidP="007E0846">
      <w:pPr>
        <w:spacing w:after="240"/>
        <w:ind w:firstLine="567"/>
        <w:rPr>
          <w:rFonts w:ascii="Times New Roman" w:hAnsi="Times New Roman" w:cs="Times New Roman"/>
          <w:color w:val="000000" w:themeColor="text1"/>
          <w:szCs w:val="24"/>
          <w:lang w:val="uk-UA"/>
        </w:rPr>
      </w:pPr>
      <w:r w:rsidRPr="007E0846">
        <w:rPr>
          <w:rFonts w:ascii="Times New Roman" w:hAnsi="Times New Roman" w:cs="Times New Roman"/>
          <w:color w:val="000000" w:themeColor="text1"/>
          <w:szCs w:val="24"/>
          <w:lang w:val="uk-UA"/>
        </w:rPr>
        <w:t>Щодо гендерного складу працівників</w:t>
      </w:r>
      <w:r w:rsidR="001C6BE1">
        <w:rPr>
          <w:rFonts w:ascii="Times New Roman" w:hAnsi="Times New Roman" w:cs="Times New Roman"/>
          <w:color w:val="000000" w:themeColor="text1"/>
          <w:szCs w:val="24"/>
          <w:lang w:val="uk-UA"/>
        </w:rPr>
        <w:t>/ць</w:t>
      </w:r>
      <w:r w:rsidRPr="007E0846">
        <w:rPr>
          <w:rFonts w:ascii="Times New Roman" w:hAnsi="Times New Roman" w:cs="Times New Roman"/>
          <w:color w:val="000000" w:themeColor="text1"/>
          <w:szCs w:val="24"/>
          <w:lang w:val="uk-UA"/>
        </w:rPr>
        <w:t xml:space="preserve"> освітніх закладів, у всіх типах установ переважають жінки. У закладах дошкільної освіти частка жінок становить 9</w:t>
      </w:r>
      <w:r w:rsidR="000C66F3">
        <w:rPr>
          <w:rFonts w:ascii="Times New Roman" w:hAnsi="Times New Roman" w:cs="Times New Roman"/>
          <w:color w:val="000000" w:themeColor="text1"/>
          <w:szCs w:val="24"/>
          <w:lang w:val="uk-UA"/>
        </w:rPr>
        <w:t xml:space="preserve">4 </w:t>
      </w:r>
      <w:r w:rsidRPr="007E0846">
        <w:rPr>
          <w:rFonts w:ascii="Times New Roman" w:hAnsi="Times New Roman" w:cs="Times New Roman"/>
          <w:color w:val="000000" w:themeColor="text1"/>
          <w:szCs w:val="24"/>
          <w:lang w:val="uk-UA"/>
        </w:rPr>
        <w:t>%, у закладах загальної середньої освіти — 84%, у позашкільних — 67</w:t>
      </w:r>
      <w:r w:rsidR="000C66F3" w:rsidRPr="007E0846">
        <w:rPr>
          <w:rFonts w:ascii="Times New Roman" w:hAnsi="Times New Roman" w:cs="Times New Roman"/>
          <w:color w:val="000000" w:themeColor="text1"/>
          <w:szCs w:val="24"/>
          <w:lang w:val="uk-UA"/>
        </w:rPr>
        <w:t xml:space="preserve"> </w:t>
      </w:r>
      <w:r w:rsidRPr="007E0846">
        <w:rPr>
          <w:rFonts w:ascii="Times New Roman" w:hAnsi="Times New Roman" w:cs="Times New Roman"/>
          <w:color w:val="000000" w:themeColor="text1"/>
          <w:szCs w:val="24"/>
          <w:lang w:val="uk-UA"/>
        </w:rPr>
        <w:t>%</w:t>
      </w:r>
      <w:r w:rsidR="008E1B80">
        <w:rPr>
          <w:rFonts w:ascii="Times New Roman" w:hAnsi="Times New Roman" w:cs="Times New Roman"/>
          <w:color w:val="000000" w:themeColor="text1"/>
          <w:szCs w:val="24"/>
          <w:lang w:val="uk-UA"/>
        </w:rPr>
        <w:t xml:space="preserve"> </w:t>
      </w:r>
      <w:r w:rsidR="008E1B80" w:rsidRPr="008E1B80">
        <w:rPr>
          <w:rFonts w:ascii="Times New Roman" w:hAnsi="Times New Roman" w:cs="Times New Roman"/>
          <w:i/>
          <w:iCs/>
          <w:color w:val="000000" w:themeColor="text1"/>
          <w:szCs w:val="24"/>
          <w:lang w:val="uk-UA"/>
        </w:rPr>
        <w:t>(табл. 4.</w:t>
      </w:r>
      <w:r w:rsidR="00C54B83">
        <w:rPr>
          <w:rFonts w:ascii="Times New Roman" w:hAnsi="Times New Roman" w:cs="Times New Roman"/>
          <w:i/>
          <w:iCs/>
          <w:color w:val="000000" w:themeColor="text1"/>
          <w:szCs w:val="24"/>
          <w:lang w:val="uk-UA"/>
        </w:rPr>
        <w:t>3</w:t>
      </w:r>
      <w:r w:rsidR="008E1B80" w:rsidRPr="008E1B80">
        <w:rPr>
          <w:rFonts w:ascii="Times New Roman" w:hAnsi="Times New Roman" w:cs="Times New Roman"/>
          <w:i/>
          <w:iCs/>
          <w:color w:val="000000" w:themeColor="text1"/>
          <w:szCs w:val="24"/>
          <w:lang w:val="uk-UA"/>
        </w:rPr>
        <w:t>; рис. 4.</w:t>
      </w:r>
      <w:r w:rsidR="00C54B83">
        <w:rPr>
          <w:rFonts w:ascii="Times New Roman" w:hAnsi="Times New Roman" w:cs="Times New Roman"/>
          <w:i/>
          <w:iCs/>
          <w:color w:val="000000" w:themeColor="text1"/>
          <w:szCs w:val="24"/>
          <w:lang w:val="uk-UA"/>
        </w:rPr>
        <w:t>2</w:t>
      </w:r>
      <w:r w:rsidR="008E1B80" w:rsidRPr="008E1B80">
        <w:rPr>
          <w:rFonts w:ascii="Times New Roman" w:hAnsi="Times New Roman" w:cs="Times New Roman"/>
          <w:i/>
          <w:iCs/>
          <w:color w:val="000000" w:themeColor="text1"/>
          <w:szCs w:val="24"/>
          <w:lang w:val="uk-UA"/>
        </w:rPr>
        <w:t>)</w:t>
      </w:r>
      <w:r w:rsidRPr="007E0846">
        <w:rPr>
          <w:rFonts w:ascii="Times New Roman" w:hAnsi="Times New Roman" w:cs="Times New Roman"/>
          <w:color w:val="000000" w:themeColor="text1"/>
          <w:szCs w:val="24"/>
          <w:lang w:val="uk-UA"/>
        </w:rPr>
        <w:t>. Такий дисбаланс є типовим для освітньої сфери й пояснюється низкою чинників: історичними традиціями фемінізації освіти, нижчим рівнем заробітної плати порівняно з іншими галузями, особливостями трудових обов’язків та очікуванням суспільства. Професійно-технічні заклади мають дещо вищу частку чоловіків серед працівників, хоча конкретне співвідношення наразі уточнюється.</w:t>
      </w:r>
    </w:p>
    <w:tbl>
      <w:tblPr>
        <w:tblW w:w="9888" w:type="dxa"/>
        <w:tblInd w:w="-34" w:type="dxa"/>
        <w:tblLook w:val="04A0" w:firstRow="1" w:lastRow="0" w:firstColumn="1" w:lastColumn="0" w:noHBand="0" w:noVBand="1"/>
      </w:tblPr>
      <w:tblGrid>
        <w:gridCol w:w="3261"/>
        <w:gridCol w:w="709"/>
        <w:gridCol w:w="708"/>
        <w:gridCol w:w="709"/>
        <w:gridCol w:w="706"/>
        <w:gridCol w:w="677"/>
        <w:gridCol w:w="20"/>
        <w:gridCol w:w="683"/>
        <w:gridCol w:w="836"/>
        <w:gridCol w:w="718"/>
        <w:gridCol w:w="861"/>
      </w:tblGrid>
      <w:tr w:rsidR="007E0846" w:rsidRPr="007E0846" w14:paraId="666C704D" w14:textId="77777777" w:rsidTr="00B226B2">
        <w:trPr>
          <w:trHeight w:val="315"/>
        </w:trPr>
        <w:tc>
          <w:tcPr>
            <w:tcW w:w="3261" w:type="dxa"/>
            <w:vMerge w:val="restart"/>
            <w:tcBorders>
              <w:top w:val="single" w:sz="4" w:space="0" w:color="000000"/>
              <w:left w:val="single" w:sz="4" w:space="0" w:color="000000"/>
              <w:right w:val="single" w:sz="4" w:space="0" w:color="000000"/>
            </w:tcBorders>
            <w:shd w:val="clear" w:color="auto" w:fill="45B0E1" w:themeFill="accent1" w:themeFillTint="99"/>
            <w:noWrap/>
            <w:vAlign w:val="center"/>
            <w:hideMark/>
          </w:tcPr>
          <w:p w14:paraId="1471B4CD" w14:textId="77777777" w:rsidR="007E0846" w:rsidRPr="007E0846" w:rsidRDefault="007E0846" w:rsidP="007E0846">
            <w:pPr>
              <w:jc w:val="center"/>
              <w:rPr>
                <w:rFonts w:ascii="Times New Roman" w:eastAsia="Times New Roman" w:hAnsi="Times New Roman" w:cs="Times New Roman"/>
                <w:b/>
                <w:bCs/>
                <w:sz w:val="20"/>
                <w:szCs w:val="20"/>
                <w:lang w:val="uk-UA" w:eastAsia="uk-UA"/>
                <w14:ligatures w14:val="none"/>
              </w:rPr>
            </w:pPr>
            <w:r w:rsidRPr="007E0846">
              <w:rPr>
                <w:rFonts w:ascii="Times New Roman" w:eastAsia="Times New Roman" w:hAnsi="Times New Roman" w:cs="Times New Roman"/>
                <w:b/>
                <w:bCs/>
                <w:sz w:val="20"/>
                <w:szCs w:val="20"/>
                <w:lang w:val="uk-UA" w:eastAsia="uk-UA"/>
                <w14:ligatures w14:val="none"/>
              </w:rPr>
              <w:t>ПОКАЗНИК</w:t>
            </w:r>
          </w:p>
        </w:tc>
        <w:tc>
          <w:tcPr>
            <w:tcW w:w="2126" w:type="dxa"/>
            <w:gridSpan w:val="3"/>
            <w:tcBorders>
              <w:top w:val="single" w:sz="4" w:space="0" w:color="000000"/>
              <w:left w:val="nil"/>
              <w:bottom w:val="single" w:sz="4" w:space="0" w:color="000000"/>
              <w:right w:val="nil"/>
            </w:tcBorders>
            <w:shd w:val="clear" w:color="auto" w:fill="45B0E1" w:themeFill="accent1" w:themeFillTint="99"/>
            <w:noWrap/>
            <w:vAlign w:val="center"/>
            <w:hideMark/>
          </w:tcPr>
          <w:p w14:paraId="6931CED3" w14:textId="77777777" w:rsidR="007E0846" w:rsidRPr="007E0846" w:rsidRDefault="007E0846" w:rsidP="007E0846">
            <w:pPr>
              <w:jc w:val="center"/>
              <w:rPr>
                <w:rFonts w:ascii="Times New Roman" w:eastAsia="Times New Roman" w:hAnsi="Times New Roman" w:cs="Times New Roman"/>
                <w:b/>
                <w:bCs/>
                <w:sz w:val="20"/>
                <w:szCs w:val="20"/>
                <w:lang w:val="uk-UA" w:eastAsia="uk-UA"/>
                <w14:ligatures w14:val="none"/>
              </w:rPr>
            </w:pPr>
            <w:r w:rsidRPr="007E0846">
              <w:rPr>
                <w:rFonts w:ascii="Times New Roman" w:eastAsia="Times New Roman" w:hAnsi="Times New Roman" w:cs="Times New Roman"/>
                <w:b/>
                <w:bCs/>
                <w:sz w:val="20"/>
                <w:szCs w:val="20"/>
                <w:lang w:val="uk-UA" w:eastAsia="uk-UA"/>
                <w14:ligatures w14:val="none"/>
              </w:rPr>
              <w:t>У МІСТІ</w:t>
            </w:r>
          </w:p>
        </w:tc>
        <w:tc>
          <w:tcPr>
            <w:tcW w:w="2086" w:type="dxa"/>
            <w:gridSpan w:val="4"/>
            <w:tcBorders>
              <w:top w:val="single" w:sz="4" w:space="0" w:color="000000"/>
              <w:left w:val="single" w:sz="4" w:space="0" w:color="000000"/>
              <w:bottom w:val="single" w:sz="4" w:space="0" w:color="000000"/>
              <w:right w:val="nil"/>
            </w:tcBorders>
            <w:shd w:val="clear" w:color="auto" w:fill="45B0E1" w:themeFill="accent1" w:themeFillTint="99"/>
            <w:noWrap/>
            <w:vAlign w:val="center"/>
            <w:hideMark/>
          </w:tcPr>
          <w:p w14:paraId="36D850E4" w14:textId="77777777" w:rsidR="007E0846" w:rsidRPr="007E0846" w:rsidRDefault="007E0846" w:rsidP="007E0846">
            <w:pPr>
              <w:jc w:val="center"/>
              <w:rPr>
                <w:rFonts w:ascii="Times New Roman" w:eastAsia="Times New Roman" w:hAnsi="Times New Roman" w:cs="Times New Roman"/>
                <w:b/>
                <w:bCs/>
                <w:sz w:val="20"/>
                <w:szCs w:val="20"/>
                <w:lang w:val="uk-UA" w:eastAsia="uk-UA"/>
                <w14:ligatures w14:val="none"/>
              </w:rPr>
            </w:pPr>
            <w:r w:rsidRPr="007E0846">
              <w:rPr>
                <w:rFonts w:ascii="Times New Roman" w:eastAsia="Times New Roman" w:hAnsi="Times New Roman" w:cs="Times New Roman"/>
                <w:b/>
                <w:bCs/>
                <w:sz w:val="20"/>
                <w:szCs w:val="20"/>
                <w:lang w:val="uk-UA" w:eastAsia="uk-UA"/>
                <w14:ligatures w14:val="none"/>
              </w:rPr>
              <w:t>У СЕЛІ</w:t>
            </w:r>
          </w:p>
        </w:tc>
        <w:tc>
          <w:tcPr>
            <w:tcW w:w="2415" w:type="dxa"/>
            <w:gridSpan w:val="3"/>
            <w:tcBorders>
              <w:top w:val="single" w:sz="4" w:space="0" w:color="000000"/>
              <w:left w:val="single" w:sz="4" w:space="0" w:color="000000"/>
              <w:bottom w:val="single" w:sz="4" w:space="0" w:color="000000"/>
              <w:right w:val="nil"/>
            </w:tcBorders>
            <w:shd w:val="clear" w:color="auto" w:fill="45B0E1" w:themeFill="accent1" w:themeFillTint="99"/>
            <w:noWrap/>
            <w:vAlign w:val="center"/>
            <w:hideMark/>
          </w:tcPr>
          <w:p w14:paraId="23A4054F" w14:textId="77777777" w:rsidR="007E0846" w:rsidRPr="007E0846" w:rsidRDefault="007E0846" w:rsidP="007E0846">
            <w:pPr>
              <w:jc w:val="center"/>
              <w:rPr>
                <w:rFonts w:ascii="Times New Roman" w:eastAsia="Times New Roman" w:hAnsi="Times New Roman" w:cs="Times New Roman"/>
                <w:b/>
                <w:bCs/>
                <w:sz w:val="20"/>
                <w:szCs w:val="20"/>
                <w:lang w:val="uk-UA" w:eastAsia="uk-UA"/>
                <w14:ligatures w14:val="none"/>
              </w:rPr>
            </w:pPr>
            <w:r w:rsidRPr="007E0846">
              <w:rPr>
                <w:rFonts w:ascii="Times New Roman" w:eastAsia="Times New Roman" w:hAnsi="Times New Roman" w:cs="Times New Roman"/>
                <w:b/>
                <w:bCs/>
                <w:sz w:val="20"/>
                <w:szCs w:val="20"/>
                <w:lang w:val="uk-UA" w:eastAsia="uk-UA"/>
                <w14:ligatures w14:val="none"/>
              </w:rPr>
              <w:t>У КОЖНОМУ СТАРОСТИНСЬКОМУ ОКРУЗІ</w:t>
            </w:r>
          </w:p>
        </w:tc>
      </w:tr>
      <w:tr w:rsidR="007E0846" w:rsidRPr="007E0846" w14:paraId="31919B53" w14:textId="77777777" w:rsidTr="00B226B2">
        <w:trPr>
          <w:cantSplit/>
          <w:trHeight w:val="1426"/>
        </w:trPr>
        <w:tc>
          <w:tcPr>
            <w:tcW w:w="3261" w:type="dxa"/>
            <w:vMerge/>
            <w:tcBorders>
              <w:left w:val="single" w:sz="4" w:space="0" w:color="000000"/>
              <w:bottom w:val="single" w:sz="4" w:space="0" w:color="000000"/>
              <w:right w:val="single" w:sz="4" w:space="0" w:color="000000"/>
            </w:tcBorders>
            <w:vAlign w:val="center"/>
            <w:hideMark/>
          </w:tcPr>
          <w:p w14:paraId="691D3A8C" w14:textId="77777777" w:rsidR="007E0846" w:rsidRPr="007E0846" w:rsidRDefault="007E0846" w:rsidP="007E0846">
            <w:pPr>
              <w:jc w:val="left"/>
              <w:rPr>
                <w:rFonts w:ascii="Times New Roman" w:eastAsia="Times New Roman" w:hAnsi="Times New Roman" w:cs="Times New Roman"/>
                <w:b/>
                <w:bCs/>
                <w:sz w:val="20"/>
                <w:szCs w:val="20"/>
                <w:lang w:val="uk-UA" w:eastAsia="uk-UA"/>
                <w14:ligatures w14:val="none"/>
              </w:rPr>
            </w:pPr>
          </w:p>
        </w:tc>
        <w:tc>
          <w:tcPr>
            <w:tcW w:w="709"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215C0160" w14:textId="77777777" w:rsidR="007E0846" w:rsidRPr="007E0846" w:rsidRDefault="007E0846" w:rsidP="007E0846">
            <w:pPr>
              <w:ind w:left="113" w:right="113"/>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дошкільної</w:t>
            </w:r>
          </w:p>
        </w:tc>
        <w:tc>
          <w:tcPr>
            <w:tcW w:w="708" w:type="dxa"/>
            <w:tcBorders>
              <w:top w:val="nil"/>
              <w:left w:val="nil"/>
              <w:bottom w:val="single" w:sz="4" w:space="0" w:color="000000"/>
              <w:right w:val="single" w:sz="4" w:space="0" w:color="000000"/>
            </w:tcBorders>
            <w:shd w:val="clear" w:color="auto" w:fill="C1E4F5" w:themeFill="accent1" w:themeFillTint="33"/>
            <w:textDirection w:val="btLr"/>
            <w:vAlign w:val="center"/>
            <w:hideMark/>
          </w:tcPr>
          <w:p w14:paraId="61AD84A8" w14:textId="77777777" w:rsidR="007E0846" w:rsidRPr="007E0846" w:rsidRDefault="007E0846" w:rsidP="007E0846">
            <w:pPr>
              <w:ind w:left="113" w:right="113"/>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 xml:space="preserve">загальної середньої </w:t>
            </w:r>
          </w:p>
        </w:tc>
        <w:tc>
          <w:tcPr>
            <w:tcW w:w="709"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58C7177E" w14:textId="77777777" w:rsidR="007E0846" w:rsidRPr="007E0846" w:rsidRDefault="007E0846" w:rsidP="007E0846">
            <w:pPr>
              <w:ind w:left="113" w:right="113"/>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 xml:space="preserve">позашкільної </w:t>
            </w:r>
          </w:p>
        </w:tc>
        <w:tc>
          <w:tcPr>
            <w:tcW w:w="706"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68DD1D47" w14:textId="77777777" w:rsidR="007E0846" w:rsidRPr="007E0846" w:rsidRDefault="007E0846" w:rsidP="007E0846">
            <w:pPr>
              <w:ind w:left="113" w:right="113"/>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дошкільної</w:t>
            </w:r>
          </w:p>
        </w:tc>
        <w:tc>
          <w:tcPr>
            <w:tcW w:w="677" w:type="dxa"/>
            <w:tcBorders>
              <w:top w:val="nil"/>
              <w:left w:val="nil"/>
              <w:bottom w:val="single" w:sz="4" w:space="0" w:color="000000"/>
              <w:right w:val="single" w:sz="4" w:space="0" w:color="000000"/>
            </w:tcBorders>
            <w:shd w:val="clear" w:color="auto" w:fill="C1E4F5" w:themeFill="accent1" w:themeFillTint="33"/>
            <w:textDirection w:val="btLr"/>
            <w:vAlign w:val="center"/>
            <w:hideMark/>
          </w:tcPr>
          <w:p w14:paraId="05B92B33" w14:textId="77777777" w:rsidR="007E0846" w:rsidRPr="007E0846" w:rsidRDefault="007E0846" w:rsidP="007E0846">
            <w:pPr>
              <w:ind w:left="113" w:right="113"/>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 xml:space="preserve">загальної середньої </w:t>
            </w:r>
          </w:p>
        </w:tc>
        <w:tc>
          <w:tcPr>
            <w:tcW w:w="703" w:type="dxa"/>
            <w:gridSpan w:val="2"/>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2BBB076A" w14:textId="77777777" w:rsidR="007E0846" w:rsidRPr="007E0846" w:rsidRDefault="007E0846" w:rsidP="007E0846">
            <w:pPr>
              <w:ind w:left="113" w:right="113"/>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 xml:space="preserve">позашкільної </w:t>
            </w:r>
          </w:p>
        </w:tc>
        <w:tc>
          <w:tcPr>
            <w:tcW w:w="836"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411836B7" w14:textId="77777777" w:rsidR="007E0846" w:rsidRPr="007E0846" w:rsidRDefault="007E0846" w:rsidP="007E0846">
            <w:pPr>
              <w:ind w:left="113" w:right="113"/>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дошкільної</w:t>
            </w:r>
          </w:p>
        </w:tc>
        <w:tc>
          <w:tcPr>
            <w:tcW w:w="718" w:type="dxa"/>
            <w:tcBorders>
              <w:top w:val="nil"/>
              <w:left w:val="nil"/>
              <w:bottom w:val="single" w:sz="4" w:space="0" w:color="000000"/>
              <w:right w:val="single" w:sz="4" w:space="0" w:color="000000"/>
            </w:tcBorders>
            <w:shd w:val="clear" w:color="auto" w:fill="C1E4F5" w:themeFill="accent1" w:themeFillTint="33"/>
            <w:textDirection w:val="btLr"/>
            <w:vAlign w:val="center"/>
            <w:hideMark/>
          </w:tcPr>
          <w:p w14:paraId="58F7CFB7" w14:textId="77777777" w:rsidR="007E0846" w:rsidRPr="007E0846" w:rsidRDefault="007E0846" w:rsidP="007E0846">
            <w:pPr>
              <w:ind w:left="113" w:right="113"/>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 xml:space="preserve">загальної середньої </w:t>
            </w:r>
          </w:p>
        </w:tc>
        <w:tc>
          <w:tcPr>
            <w:tcW w:w="861"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35E87307" w14:textId="77777777" w:rsidR="007E0846" w:rsidRPr="007E0846" w:rsidRDefault="007E0846" w:rsidP="007E0846">
            <w:pPr>
              <w:ind w:left="113" w:right="113"/>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 xml:space="preserve">позашкільної </w:t>
            </w:r>
          </w:p>
        </w:tc>
      </w:tr>
      <w:tr w:rsidR="007E0846" w:rsidRPr="007E0846" w14:paraId="13385E35" w14:textId="77777777" w:rsidTr="007E0846">
        <w:trPr>
          <w:trHeight w:val="850"/>
        </w:trPr>
        <w:tc>
          <w:tcPr>
            <w:tcW w:w="3261" w:type="dxa"/>
            <w:tcBorders>
              <w:top w:val="nil"/>
              <w:left w:val="single" w:sz="4" w:space="0" w:color="000000"/>
              <w:bottom w:val="single" w:sz="4" w:space="0" w:color="000000"/>
              <w:right w:val="single" w:sz="4" w:space="0" w:color="000000"/>
            </w:tcBorders>
            <w:vAlign w:val="center"/>
            <w:hideMark/>
          </w:tcPr>
          <w:p w14:paraId="3A009971" w14:textId="77777777" w:rsidR="007E0846" w:rsidRPr="007E0846" w:rsidRDefault="007E0846" w:rsidP="007E0846">
            <w:pPr>
              <w:spacing w:after="240"/>
              <w:jc w:val="left"/>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Кількість закладів освіти, що знаходяться у територіальній громаді, один.</w:t>
            </w:r>
          </w:p>
        </w:tc>
        <w:tc>
          <w:tcPr>
            <w:tcW w:w="709" w:type="dxa"/>
            <w:tcBorders>
              <w:top w:val="nil"/>
              <w:left w:val="nil"/>
              <w:bottom w:val="single" w:sz="4" w:space="0" w:color="000000"/>
              <w:right w:val="single" w:sz="4" w:space="0" w:color="000000"/>
            </w:tcBorders>
            <w:noWrap/>
            <w:vAlign w:val="center"/>
            <w:hideMark/>
          </w:tcPr>
          <w:p w14:paraId="440B592B"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9</w:t>
            </w:r>
          </w:p>
        </w:tc>
        <w:tc>
          <w:tcPr>
            <w:tcW w:w="708" w:type="dxa"/>
            <w:tcBorders>
              <w:top w:val="nil"/>
              <w:left w:val="nil"/>
              <w:bottom w:val="single" w:sz="4" w:space="0" w:color="000000"/>
              <w:right w:val="single" w:sz="4" w:space="0" w:color="000000"/>
            </w:tcBorders>
            <w:noWrap/>
            <w:vAlign w:val="center"/>
            <w:hideMark/>
          </w:tcPr>
          <w:p w14:paraId="0268ADA7"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9</w:t>
            </w:r>
          </w:p>
        </w:tc>
        <w:tc>
          <w:tcPr>
            <w:tcW w:w="709" w:type="dxa"/>
            <w:tcBorders>
              <w:top w:val="nil"/>
              <w:left w:val="nil"/>
              <w:bottom w:val="single" w:sz="4" w:space="0" w:color="000000"/>
              <w:right w:val="single" w:sz="4" w:space="0" w:color="000000"/>
            </w:tcBorders>
            <w:noWrap/>
            <w:vAlign w:val="center"/>
            <w:hideMark/>
          </w:tcPr>
          <w:p w14:paraId="04DA89C8"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1</w:t>
            </w:r>
          </w:p>
        </w:tc>
        <w:tc>
          <w:tcPr>
            <w:tcW w:w="706" w:type="dxa"/>
            <w:tcBorders>
              <w:top w:val="nil"/>
              <w:left w:val="nil"/>
              <w:bottom w:val="single" w:sz="4" w:space="0" w:color="000000"/>
              <w:right w:val="single" w:sz="4" w:space="0" w:color="000000"/>
            </w:tcBorders>
            <w:noWrap/>
            <w:vAlign w:val="center"/>
            <w:hideMark/>
          </w:tcPr>
          <w:p w14:paraId="4EE47448"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2</w:t>
            </w:r>
          </w:p>
        </w:tc>
        <w:tc>
          <w:tcPr>
            <w:tcW w:w="697" w:type="dxa"/>
            <w:gridSpan w:val="2"/>
            <w:tcBorders>
              <w:top w:val="nil"/>
              <w:left w:val="nil"/>
              <w:bottom w:val="single" w:sz="4" w:space="0" w:color="000000"/>
              <w:right w:val="single" w:sz="4" w:space="0" w:color="000000"/>
            </w:tcBorders>
            <w:noWrap/>
            <w:vAlign w:val="center"/>
            <w:hideMark/>
          </w:tcPr>
          <w:p w14:paraId="2D4DC896"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2</w:t>
            </w:r>
          </w:p>
        </w:tc>
        <w:tc>
          <w:tcPr>
            <w:tcW w:w="683" w:type="dxa"/>
            <w:tcBorders>
              <w:top w:val="nil"/>
              <w:left w:val="nil"/>
              <w:bottom w:val="single" w:sz="4" w:space="0" w:color="000000"/>
              <w:right w:val="single" w:sz="4" w:space="0" w:color="000000"/>
            </w:tcBorders>
            <w:noWrap/>
            <w:vAlign w:val="center"/>
            <w:hideMark/>
          </w:tcPr>
          <w:p w14:paraId="1C14F644"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0</w:t>
            </w:r>
          </w:p>
        </w:tc>
        <w:tc>
          <w:tcPr>
            <w:tcW w:w="836" w:type="dxa"/>
            <w:tcBorders>
              <w:top w:val="nil"/>
              <w:left w:val="nil"/>
              <w:bottom w:val="single" w:sz="4" w:space="0" w:color="000000"/>
              <w:right w:val="single" w:sz="4" w:space="0" w:color="000000"/>
            </w:tcBorders>
            <w:noWrap/>
            <w:vAlign w:val="center"/>
            <w:hideMark/>
          </w:tcPr>
          <w:p w14:paraId="6B384506"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11</w:t>
            </w:r>
          </w:p>
        </w:tc>
        <w:tc>
          <w:tcPr>
            <w:tcW w:w="718" w:type="dxa"/>
            <w:tcBorders>
              <w:top w:val="nil"/>
              <w:left w:val="nil"/>
              <w:bottom w:val="single" w:sz="4" w:space="0" w:color="000000"/>
              <w:right w:val="single" w:sz="4" w:space="0" w:color="000000"/>
            </w:tcBorders>
            <w:noWrap/>
            <w:vAlign w:val="center"/>
            <w:hideMark/>
          </w:tcPr>
          <w:p w14:paraId="68BCEB77"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11</w:t>
            </w:r>
          </w:p>
        </w:tc>
        <w:tc>
          <w:tcPr>
            <w:tcW w:w="861" w:type="dxa"/>
            <w:tcBorders>
              <w:top w:val="nil"/>
              <w:left w:val="nil"/>
              <w:bottom w:val="single" w:sz="4" w:space="0" w:color="000000"/>
              <w:right w:val="single" w:sz="4" w:space="0" w:color="000000"/>
            </w:tcBorders>
            <w:noWrap/>
            <w:vAlign w:val="center"/>
            <w:hideMark/>
          </w:tcPr>
          <w:p w14:paraId="32A230D6"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1</w:t>
            </w:r>
          </w:p>
        </w:tc>
      </w:tr>
      <w:tr w:rsidR="007E0846" w:rsidRPr="007E0846" w14:paraId="30E3FD32" w14:textId="77777777" w:rsidTr="007E0846">
        <w:trPr>
          <w:trHeight w:val="557"/>
        </w:trPr>
        <w:tc>
          <w:tcPr>
            <w:tcW w:w="3261" w:type="dxa"/>
            <w:tcBorders>
              <w:top w:val="nil"/>
              <w:left w:val="single" w:sz="4" w:space="0" w:color="000000"/>
              <w:bottom w:val="single" w:sz="4" w:space="0" w:color="000000"/>
              <w:right w:val="single" w:sz="4" w:space="0" w:color="000000"/>
            </w:tcBorders>
            <w:vAlign w:val="center"/>
            <w:hideMark/>
          </w:tcPr>
          <w:p w14:paraId="7482D045" w14:textId="77777777" w:rsidR="007E0846" w:rsidRPr="007E0846" w:rsidRDefault="007E0846" w:rsidP="007E0846">
            <w:pPr>
              <w:jc w:val="left"/>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 xml:space="preserve">Частка закладів освіти із безперешкодним доступом для        осі з обмеженою мобільністю (щонайменше є пандуси і </w:t>
            </w:r>
            <w:r w:rsidRPr="007E0846">
              <w:rPr>
                <w:rFonts w:ascii="Times New Roman" w:eastAsia="Times New Roman" w:hAnsi="Times New Roman" w:cs="Times New Roman"/>
                <w:sz w:val="20"/>
                <w:szCs w:val="20"/>
                <w:lang w:val="uk-UA" w:eastAsia="uk-UA"/>
                <w14:ligatures w14:val="none"/>
              </w:rPr>
              <w:lastRenderedPageBreak/>
              <w:t>санітарно-гігієнічні приміщення, обладнані відповідно до стандартів державних будівельних норм), %</w:t>
            </w:r>
          </w:p>
        </w:tc>
        <w:tc>
          <w:tcPr>
            <w:tcW w:w="709" w:type="dxa"/>
            <w:tcBorders>
              <w:top w:val="nil"/>
              <w:left w:val="nil"/>
              <w:bottom w:val="single" w:sz="4" w:space="0" w:color="000000"/>
              <w:right w:val="single" w:sz="4" w:space="0" w:color="000000"/>
            </w:tcBorders>
            <w:noWrap/>
            <w:vAlign w:val="center"/>
            <w:hideMark/>
          </w:tcPr>
          <w:p w14:paraId="597CF009" w14:textId="2983575C"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lastRenderedPageBreak/>
              <w:t>33</w:t>
            </w:r>
          </w:p>
        </w:tc>
        <w:tc>
          <w:tcPr>
            <w:tcW w:w="708" w:type="dxa"/>
            <w:tcBorders>
              <w:top w:val="nil"/>
              <w:left w:val="nil"/>
              <w:bottom w:val="single" w:sz="4" w:space="0" w:color="000000"/>
              <w:right w:val="single" w:sz="4" w:space="0" w:color="000000"/>
            </w:tcBorders>
            <w:noWrap/>
            <w:vAlign w:val="center"/>
            <w:hideMark/>
          </w:tcPr>
          <w:p w14:paraId="2911649C" w14:textId="2EBB1D5E"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77</w:t>
            </w:r>
          </w:p>
        </w:tc>
        <w:tc>
          <w:tcPr>
            <w:tcW w:w="709" w:type="dxa"/>
            <w:tcBorders>
              <w:top w:val="nil"/>
              <w:left w:val="nil"/>
              <w:bottom w:val="single" w:sz="4" w:space="0" w:color="000000"/>
              <w:right w:val="single" w:sz="4" w:space="0" w:color="000000"/>
            </w:tcBorders>
            <w:noWrap/>
            <w:vAlign w:val="center"/>
            <w:hideMark/>
          </w:tcPr>
          <w:p w14:paraId="1B4D7842"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100</w:t>
            </w:r>
          </w:p>
        </w:tc>
        <w:tc>
          <w:tcPr>
            <w:tcW w:w="706" w:type="dxa"/>
            <w:tcBorders>
              <w:top w:val="nil"/>
              <w:left w:val="nil"/>
              <w:bottom w:val="single" w:sz="4" w:space="0" w:color="000000"/>
              <w:right w:val="single" w:sz="4" w:space="0" w:color="000000"/>
            </w:tcBorders>
            <w:noWrap/>
            <w:vAlign w:val="center"/>
            <w:hideMark/>
          </w:tcPr>
          <w:p w14:paraId="060B4FAD"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0</w:t>
            </w:r>
          </w:p>
        </w:tc>
        <w:tc>
          <w:tcPr>
            <w:tcW w:w="697" w:type="dxa"/>
            <w:gridSpan w:val="2"/>
            <w:tcBorders>
              <w:top w:val="nil"/>
              <w:left w:val="nil"/>
              <w:bottom w:val="single" w:sz="4" w:space="0" w:color="000000"/>
              <w:right w:val="single" w:sz="4" w:space="0" w:color="000000"/>
            </w:tcBorders>
            <w:noWrap/>
            <w:vAlign w:val="center"/>
            <w:hideMark/>
          </w:tcPr>
          <w:p w14:paraId="7AFC4F33"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0</w:t>
            </w:r>
          </w:p>
        </w:tc>
        <w:tc>
          <w:tcPr>
            <w:tcW w:w="683" w:type="dxa"/>
            <w:tcBorders>
              <w:top w:val="nil"/>
              <w:left w:val="nil"/>
              <w:bottom w:val="single" w:sz="4" w:space="0" w:color="000000"/>
              <w:right w:val="single" w:sz="4" w:space="0" w:color="000000"/>
            </w:tcBorders>
            <w:noWrap/>
            <w:vAlign w:val="center"/>
            <w:hideMark/>
          </w:tcPr>
          <w:p w14:paraId="3C774FF0"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0</w:t>
            </w:r>
          </w:p>
        </w:tc>
        <w:tc>
          <w:tcPr>
            <w:tcW w:w="836" w:type="dxa"/>
            <w:tcBorders>
              <w:top w:val="nil"/>
              <w:left w:val="nil"/>
              <w:bottom w:val="single" w:sz="4" w:space="0" w:color="000000"/>
              <w:right w:val="single" w:sz="4" w:space="0" w:color="000000"/>
            </w:tcBorders>
            <w:noWrap/>
            <w:vAlign w:val="center"/>
            <w:hideMark/>
          </w:tcPr>
          <w:p w14:paraId="48428021"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0</w:t>
            </w:r>
          </w:p>
        </w:tc>
        <w:tc>
          <w:tcPr>
            <w:tcW w:w="718" w:type="dxa"/>
            <w:tcBorders>
              <w:top w:val="nil"/>
              <w:left w:val="nil"/>
              <w:bottom w:val="single" w:sz="4" w:space="0" w:color="000000"/>
              <w:right w:val="single" w:sz="4" w:space="0" w:color="000000"/>
            </w:tcBorders>
            <w:noWrap/>
            <w:vAlign w:val="center"/>
            <w:hideMark/>
          </w:tcPr>
          <w:p w14:paraId="3A3A58F1" w14:textId="5B627AC9"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11</w:t>
            </w:r>
          </w:p>
        </w:tc>
        <w:tc>
          <w:tcPr>
            <w:tcW w:w="861" w:type="dxa"/>
            <w:tcBorders>
              <w:top w:val="nil"/>
              <w:left w:val="nil"/>
              <w:bottom w:val="single" w:sz="4" w:space="0" w:color="000000"/>
              <w:right w:val="single" w:sz="4" w:space="0" w:color="000000"/>
            </w:tcBorders>
            <w:noWrap/>
            <w:vAlign w:val="center"/>
            <w:hideMark/>
          </w:tcPr>
          <w:p w14:paraId="6B72DF0E"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100</w:t>
            </w:r>
          </w:p>
        </w:tc>
      </w:tr>
      <w:tr w:rsidR="007E0846" w:rsidRPr="007E0846" w14:paraId="1F348255" w14:textId="77777777" w:rsidTr="007E0846">
        <w:trPr>
          <w:trHeight w:val="989"/>
        </w:trPr>
        <w:tc>
          <w:tcPr>
            <w:tcW w:w="3261" w:type="dxa"/>
            <w:tcBorders>
              <w:top w:val="nil"/>
              <w:left w:val="single" w:sz="4" w:space="0" w:color="000000"/>
              <w:bottom w:val="single" w:sz="4" w:space="0" w:color="000000"/>
              <w:right w:val="single" w:sz="4" w:space="0" w:color="000000"/>
            </w:tcBorders>
            <w:vAlign w:val="center"/>
            <w:hideMark/>
          </w:tcPr>
          <w:p w14:paraId="35752A3A" w14:textId="77777777" w:rsidR="007E0846" w:rsidRPr="007E0846" w:rsidRDefault="007E0846" w:rsidP="007E0846">
            <w:pPr>
              <w:jc w:val="left"/>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Частка закладів освіти в територіальній громаді, в яких організовано інклюзивне навчання, %</w:t>
            </w:r>
          </w:p>
        </w:tc>
        <w:tc>
          <w:tcPr>
            <w:tcW w:w="709" w:type="dxa"/>
            <w:tcBorders>
              <w:top w:val="nil"/>
              <w:left w:val="nil"/>
              <w:bottom w:val="single" w:sz="4" w:space="0" w:color="000000"/>
              <w:right w:val="single" w:sz="4" w:space="0" w:color="000000"/>
            </w:tcBorders>
            <w:noWrap/>
            <w:vAlign w:val="center"/>
            <w:hideMark/>
          </w:tcPr>
          <w:p w14:paraId="6AE1BC59" w14:textId="714DC57B" w:rsidR="007E0846" w:rsidRPr="007E0846" w:rsidRDefault="000C66F3" w:rsidP="008E1B80">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89</w:t>
            </w:r>
          </w:p>
        </w:tc>
        <w:tc>
          <w:tcPr>
            <w:tcW w:w="708" w:type="dxa"/>
            <w:tcBorders>
              <w:top w:val="nil"/>
              <w:left w:val="nil"/>
              <w:bottom w:val="single" w:sz="4" w:space="0" w:color="000000"/>
              <w:right w:val="single" w:sz="4" w:space="0" w:color="000000"/>
            </w:tcBorders>
            <w:noWrap/>
            <w:vAlign w:val="center"/>
            <w:hideMark/>
          </w:tcPr>
          <w:p w14:paraId="710394E5"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100</w:t>
            </w:r>
          </w:p>
        </w:tc>
        <w:tc>
          <w:tcPr>
            <w:tcW w:w="709" w:type="dxa"/>
            <w:tcBorders>
              <w:top w:val="nil"/>
              <w:left w:val="nil"/>
              <w:bottom w:val="single" w:sz="4" w:space="0" w:color="000000"/>
              <w:right w:val="single" w:sz="4" w:space="0" w:color="000000"/>
            </w:tcBorders>
            <w:noWrap/>
            <w:vAlign w:val="center"/>
            <w:hideMark/>
          </w:tcPr>
          <w:p w14:paraId="31740B0E"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0</w:t>
            </w:r>
          </w:p>
        </w:tc>
        <w:tc>
          <w:tcPr>
            <w:tcW w:w="706" w:type="dxa"/>
            <w:tcBorders>
              <w:top w:val="nil"/>
              <w:left w:val="nil"/>
              <w:bottom w:val="single" w:sz="4" w:space="0" w:color="000000"/>
              <w:right w:val="single" w:sz="4" w:space="0" w:color="000000"/>
            </w:tcBorders>
            <w:noWrap/>
            <w:vAlign w:val="center"/>
            <w:hideMark/>
          </w:tcPr>
          <w:p w14:paraId="4BD8E749"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0</w:t>
            </w:r>
          </w:p>
        </w:tc>
        <w:tc>
          <w:tcPr>
            <w:tcW w:w="697" w:type="dxa"/>
            <w:gridSpan w:val="2"/>
            <w:tcBorders>
              <w:top w:val="nil"/>
              <w:left w:val="nil"/>
              <w:bottom w:val="single" w:sz="4" w:space="0" w:color="000000"/>
              <w:right w:val="single" w:sz="4" w:space="0" w:color="000000"/>
            </w:tcBorders>
            <w:noWrap/>
            <w:vAlign w:val="center"/>
            <w:hideMark/>
          </w:tcPr>
          <w:p w14:paraId="5B2DB522"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50</w:t>
            </w:r>
          </w:p>
        </w:tc>
        <w:tc>
          <w:tcPr>
            <w:tcW w:w="683" w:type="dxa"/>
            <w:tcBorders>
              <w:top w:val="nil"/>
              <w:left w:val="nil"/>
              <w:bottom w:val="single" w:sz="4" w:space="0" w:color="000000"/>
              <w:right w:val="single" w:sz="4" w:space="0" w:color="000000"/>
            </w:tcBorders>
            <w:noWrap/>
            <w:vAlign w:val="center"/>
            <w:hideMark/>
          </w:tcPr>
          <w:p w14:paraId="038ABC7C"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0</w:t>
            </w:r>
          </w:p>
        </w:tc>
        <w:tc>
          <w:tcPr>
            <w:tcW w:w="836" w:type="dxa"/>
            <w:tcBorders>
              <w:top w:val="nil"/>
              <w:left w:val="nil"/>
              <w:bottom w:val="single" w:sz="4" w:space="0" w:color="000000"/>
              <w:right w:val="single" w:sz="4" w:space="0" w:color="000000"/>
            </w:tcBorders>
            <w:noWrap/>
            <w:vAlign w:val="center"/>
            <w:hideMark/>
          </w:tcPr>
          <w:p w14:paraId="7C6DA06F" w14:textId="1F6DBCDD" w:rsidR="007E0846" w:rsidRPr="007E0846" w:rsidRDefault="000C66F3" w:rsidP="008E1B80">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89</w:t>
            </w:r>
          </w:p>
        </w:tc>
        <w:tc>
          <w:tcPr>
            <w:tcW w:w="718" w:type="dxa"/>
            <w:tcBorders>
              <w:top w:val="nil"/>
              <w:left w:val="nil"/>
              <w:bottom w:val="single" w:sz="4" w:space="0" w:color="000000"/>
              <w:right w:val="single" w:sz="4" w:space="0" w:color="000000"/>
            </w:tcBorders>
            <w:noWrap/>
            <w:vAlign w:val="center"/>
            <w:hideMark/>
          </w:tcPr>
          <w:p w14:paraId="14B0B5CB"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75</w:t>
            </w:r>
          </w:p>
        </w:tc>
        <w:tc>
          <w:tcPr>
            <w:tcW w:w="861" w:type="dxa"/>
            <w:tcBorders>
              <w:top w:val="nil"/>
              <w:left w:val="nil"/>
              <w:bottom w:val="single" w:sz="4" w:space="0" w:color="000000"/>
              <w:right w:val="single" w:sz="4" w:space="0" w:color="000000"/>
            </w:tcBorders>
            <w:noWrap/>
            <w:vAlign w:val="center"/>
            <w:hideMark/>
          </w:tcPr>
          <w:p w14:paraId="5A3ADCC6"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0</w:t>
            </w:r>
          </w:p>
        </w:tc>
      </w:tr>
    </w:tbl>
    <w:p w14:paraId="21E9B88A" w14:textId="57E15B8F" w:rsidR="00AC43A1" w:rsidRDefault="007E0846" w:rsidP="008A06E3">
      <w:pPr>
        <w:spacing w:after="240"/>
        <w:jc w:val="center"/>
        <w:rPr>
          <w:rFonts w:ascii="Times New Roman" w:hAnsi="Times New Roman" w:cs="Times New Roman"/>
          <w:i/>
          <w:iCs/>
          <w:color w:val="000000" w:themeColor="text1"/>
          <w:szCs w:val="24"/>
          <w:lang w:val="uk-UA"/>
        </w:rPr>
      </w:pPr>
      <w:r w:rsidRPr="007E0846">
        <w:rPr>
          <w:rFonts w:ascii="Times New Roman" w:hAnsi="Times New Roman" w:cs="Times New Roman"/>
          <w:i/>
          <w:iCs/>
          <w:color w:val="000000" w:themeColor="text1"/>
          <w:szCs w:val="24"/>
          <w:lang w:val="uk-UA"/>
        </w:rPr>
        <w:t>Табл. 4.1</w:t>
      </w:r>
      <w:r w:rsidR="00AC43A1">
        <w:rPr>
          <w:rFonts w:ascii="Times New Roman" w:hAnsi="Times New Roman" w:cs="Times New Roman"/>
          <w:i/>
          <w:iCs/>
          <w:color w:val="000000" w:themeColor="text1"/>
          <w:szCs w:val="24"/>
          <w:lang w:val="uk-UA"/>
        </w:rPr>
        <w:t xml:space="preserve"> </w:t>
      </w:r>
      <w:r w:rsidR="00B4370C">
        <w:rPr>
          <w:rFonts w:ascii="Times New Roman" w:hAnsi="Times New Roman" w:cs="Times New Roman"/>
          <w:i/>
          <w:iCs/>
          <w:color w:val="000000" w:themeColor="text1"/>
          <w:szCs w:val="24"/>
          <w:lang w:val="uk-UA"/>
        </w:rPr>
        <w:t>Чисельність з</w:t>
      </w:r>
      <w:r w:rsidR="00AC43A1" w:rsidRPr="00281CAA">
        <w:rPr>
          <w:rFonts w:ascii="Times New Roman" w:hAnsi="Times New Roman" w:cs="Times New Roman"/>
          <w:i/>
          <w:iCs/>
          <w:color w:val="000000" w:themeColor="text1"/>
          <w:szCs w:val="24"/>
          <w:lang w:val="ru-RU"/>
        </w:rPr>
        <w:t>аклад</w:t>
      </w:r>
      <w:r w:rsidR="00B4370C">
        <w:rPr>
          <w:rFonts w:ascii="Times New Roman" w:hAnsi="Times New Roman" w:cs="Times New Roman"/>
          <w:i/>
          <w:iCs/>
          <w:color w:val="000000" w:themeColor="text1"/>
          <w:szCs w:val="24"/>
          <w:lang w:val="uk-UA"/>
        </w:rPr>
        <w:t>ів</w:t>
      </w:r>
      <w:r w:rsidR="00AC43A1" w:rsidRPr="00281CAA">
        <w:rPr>
          <w:rFonts w:ascii="Times New Roman" w:hAnsi="Times New Roman" w:cs="Times New Roman"/>
          <w:i/>
          <w:iCs/>
          <w:color w:val="000000" w:themeColor="text1"/>
          <w:szCs w:val="24"/>
          <w:lang w:val="ru-RU"/>
        </w:rPr>
        <w:t xml:space="preserve"> освіти та їх інклюзивність у </w:t>
      </w:r>
      <w:r w:rsidR="00AC43A1">
        <w:rPr>
          <w:rFonts w:ascii="Times New Roman" w:hAnsi="Times New Roman" w:cs="Times New Roman"/>
          <w:i/>
          <w:iCs/>
          <w:color w:val="000000" w:themeColor="text1"/>
          <w:szCs w:val="24"/>
          <w:lang w:val="uk-UA"/>
        </w:rPr>
        <w:t xml:space="preserve">Нововолинській </w:t>
      </w:r>
      <w:r w:rsidR="00095072">
        <w:rPr>
          <w:rFonts w:ascii="Times New Roman" w:hAnsi="Times New Roman" w:cs="Times New Roman"/>
          <w:i/>
          <w:iCs/>
          <w:color w:val="000000" w:themeColor="text1"/>
          <w:szCs w:val="24"/>
          <w:lang w:val="uk-UA"/>
        </w:rPr>
        <w:t>ТГ</w:t>
      </w:r>
    </w:p>
    <w:tbl>
      <w:tblPr>
        <w:tblW w:w="9728" w:type="dxa"/>
        <w:tblCellMar>
          <w:left w:w="0" w:type="dxa"/>
          <w:right w:w="0" w:type="dxa"/>
        </w:tblCellMar>
        <w:tblLook w:val="04A0" w:firstRow="1" w:lastRow="0" w:firstColumn="1" w:lastColumn="0" w:noHBand="0" w:noVBand="1"/>
      </w:tblPr>
      <w:tblGrid>
        <w:gridCol w:w="3814"/>
        <w:gridCol w:w="543"/>
        <w:gridCol w:w="462"/>
        <w:gridCol w:w="1952"/>
        <w:gridCol w:w="543"/>
        <w:gridCol w:w="462"/>
        <w:gridCol w:w="1952"/>
      </w:tblGrid>
      <w:tr w:rsidR="006144D7" w:rsidRPr="006144D7" w14:paraId="1F199990" w14:textId="77777777" w:rsidTr="006144D7">
        <w:trPr>
          <w:trHeight w:val="300"/>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45B0E1" w:themeFill="accent1" w:themeFillTint="99"/>
            <w:tcMar>
              <w:top w:w="0" w:type="dxa"/>
              <w:left w:w="45" w:type="dxa"/>
              <w:bottom w:w="0" w:type="dxa"/>
              <w:right w:w="45" w:type="dxa"/>
            </w:tcMar>
            <w:vAlign w:val="center"/>
            <w:hideMark/>
          </w:tcPr>
          <w:p w14:paraId="1B741427" w14:textId="77777777" w:rsidR="006144D7" w:rsidRPr="006144D7" w:rsidRDefault="006144D7" w:rsidP="006144D7">
            <w:pPr>
              <w:spacing w:after="240"/>
              <w:jc w:val="center"/>
              <w:rPr>
                <w:rFonts w:ascii="Times New Roman" w:hAnsi="Times New Roman" w:cs="Times New Roman"/>
                <w:b/>
                <w:bCs/>
                <w:color w:val="000000" w:themeColor="text1"/>
                <w:sz w:val="20"/>
                <w:szCs w:val="20"/>
                <w:lang w:val="uk-UA"/>
              </w:rPr>
            </w:pPr>
            <w:r w:rsidRPr="006144D7">
              <w:rPr>
                <w:rFonts w:ascii="Times New Roman" w:hAnsi="Times New Roman" w:cs="Times New Roman"/>
                <w:b/>
                <w:bCs/>
                <w:color w:val="000000" w:themeColor="text1"/>
                <w:sz w:val="20"/>
                <w:szCs w:val="20"/>
                <w:lang w:val="uk-UA"/>
              </w:rPr>
              <w:t>ПОКАЗНИК</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45B0E1" w:themeFill="accent1" w:themeFillTint="99"/>
            <w:tcMar>
              <w:top w:w="0" w:type="dxa"/>
              <w:left w:w="45" w:type="dxa"/>
              <w:bottom w:w="0" w:type="dxa"/>
              <w:right w:w="45" w:type="dxa"/>
            </w:tcMar>
            <w:vAlign w:val="bottom"/>
            <w:hideMark/>
          </w:tcPr>
          <w:p w14:paraId="4F35E36D" w14:textId="77777777" w:rsidR="006144D7" w:rsidRPr="006144D7" w:rsidRDefault="006144D7" w:rsidP="006144D7">
            <w:pPr>
              <w:spacing w:after="240"/>
              <w:jc w:val="center"/>
              <w:rPr>
                <w:rFonts w:ascii="Times New Roman" w:hAnsi="Times New Roman" w:cs="Times New Roman"/>
                <w:b/>
                <w:bCs/>
                <w:color w:val="000000" w:themeColor="text1"/>
                <w:sz w:val="20"/>
                <w:szCs w:val="20"/>
                <w:lang w:val="uk-UA"/>
              </w:rPr>
            </w:pPr>
            <w:r w:rsidRPr="006144D7">
              <w:rPr>
                <w:rFonts w:ascii="Times New Roman" w:hAnsi="Times New Roman" w:cs="Times New Roman"/>
                <w:b/>
                <w:bCs/>
                <w:color w:val="000000" w:themeColor="text1"/>
                <w:sz w:val="20"/>
                <w:szCs w:val="20"/>
                <w:lang w:val="uk-UA"/>
              </w:rPr>
              <w:t>ДІВЧАТА</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45B0E1" w:themeFill="accent1" w:themeFillTint="99"/>
            <w:tcMar>
              <w:top w:w="0" w:type="dxa"/>
              <w:left w:w="45" w:type="dxa"/>
              <w:bottom w:w="0" w:type="dxa"/>
              <w:right w:w="45" w:type="dxa"/>
            </w:tcMar>
            <w:vAlign w:val="bottom"/>
            <w:hideMark/>
          </w:tcPr>
          <w:p w14:paraId="61629C78" w14:textId="77777777" w:rsidR="006144D7" w:rsidRPr="006144D7" w:rsidRDefault="006144D7" w:rsidP="006144D7">
            <w:pPr>
              <w:spacing w:after="240"/>
              <w:jc w:val="center"/>
              <w:rPr>
                <w:rFonts w:ascii="Times New Roman" w:hAnsi="Times New Roman" w:cs="Times New Roman"/>
                <w:b/>
                <w:bCs/>
                <w:color w:val="000000" w:themeColor="text1"/>
                <w:sz w:val="20"/>
                <w:szCs w:val="20"/>
                <w:lang w:val="uk-UA"/>
              </w:rPr>
            </w:pPr>
            <w:r w:rsidRPr="006144D7">
              <w:rPr>
                <w:rFonts w:ascii="Times New Roman" w:hAnsi="Times New Roman" w:cs="Times New Roman"/>
                <w:b/>
                <w:bCs/>
                <w:color w:val="000000" w:themeColor="text1"/>
                <w:sz w:val="20"/>
                <w:szCs w:val="20"/>
                <w:lang w:val="uk-UA"/>
              </w:rPr>
              <w:t>ХЛОПЦІ</w:t>
            </w:r>
          </w:p>
        </w:tc>
      </w:tr>
      <w:tr w:rsidR="006144D7" w:rsidRPr="006144D7" w14:paraId="17BADE49" w14:textId="77777777" w:rsidTr="006144D7">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24E75B" w14:textId="77777777" w:rsidR="006144D7" w:rsidRPr="006144D7" w:rsidRDefault="006144D7" w:rsidP="006144D7">
            <w:pPr>
              <w:spacing w:after="240"/>
              <w:jc w:val="center"/>
              <w:rPr>
                <w:rFonts w:ascii="Times New Roman" w:hAnsi="Times New Roman" w:cs="Times New Roman"/>
                <w:b/>
                <w:bCs/>
                <w:color w:val="000000" w:themeColor="text1"/>
                <w:sz w:val="20"/>
                <w:szCs w:val="20"/>
                <w:lang w:val="uk-UA"/>
              </w:rPr>
            </w:pPr>
          </w:p>
        </w:tc>
        <w:tc>
          <w:tcPr>
            <w:tcW w:w="0" w:type="auto"/>
            <w:tcBorders>
              <w:top w:val="single" w:sz="6" w:space="0" w:color="CCCCCC"/>
              <w:left w:val="single" w:sz="6" w:space="0" w:color="CCCCCC"/>
              <w:bottom w:val="single" w:sz="6" w:space="0" w:color="000000"/>
              <w:right w:val="single" w:sz="6" w:space="0" w:color="000000"/>
            </w:tcBorders>
            <w:shd w:val="clear" w:color="auto" w:fill="C1E4F5" w:themeFill="accent1" w:themeFillTint="33"/>
            <w:tcMar>
              <w:top w:w="0" w:type="dxa"/>
              <w:left w:w="45" w:type="dxa"/>
              <w:bottom w:w="0" w:type="dxa"/>
              <w:right w:w="45" w:type="dxa"/>
            </w:tcMar>
            <w:vAlign w:val="center"/>
            <w:hideMark/>
          </w:tcPr>
          <w:p w14:paraId="06CC50D3"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у місті</w:t>
            </w:r>
          </w:p>
        </w:tc>
        <w:tc>
          <w:tcPr>
            <w:tcW w:w="0" w:type="auto"/>
            <w:tcBorders>
              <w:top w:val="single" w:sz="6" w:space="0" w:color="CCCCCC"/>
              <w:left w:val="single" w:sz="6" w:space="0" w:color="CCCCCC"/>
              <w:bottom w:val="single" w:sz="6" w:space="0" w:color="000000"/>
              <w:right w:val="single" w:sz="6" w:space="0" w:color="000000"/>
            </w:tcBorders>
            <w:shd w:val="clear" w:color="auto" w:fill="C1E4F5" w:themeFill="accent1" w:themeFillTint="33"/>
            <w:tcMar>
              <w:top w:w="0" w:type="dxa"/>
              <w:left w:w="45" w:type="dxa"/>
              <w:bottom w:w="0" w:type="dxa"/>
              <w:right w:w="45" w:type="dxa"/>
            </w:tcMar>
            <w:vAlign w:val="center"/>
            <w:hideMark/>
          </w:tcPr>
          <w:p w14:paraId="67455C0F"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у селі</w:t>
            </w:r>
          </w:p>
        </w:tc>
        <w:tc>
          <w:tcPr>
            <w:tcW w:w="0" w:type="auto"/>
            <w:tcBorders>
              <w:top w:val="single" w:sz="6" w:space="0" w:color="CCCCCC"/>
              <w:left w:val="single" w:sz="6" w:space="0" w:color="CCCCCC"/>
              <w:bottom w:val="single" w:sz="6" w:space="0" w:color="000000"/>
              <w:right w:val="single" w:sz="6" w:space="0" w:color="000000"/>
            </w:tcBorders>
            <w:shd w:val="clear" w:color="auto" w:fill="C1E4F5" w:themeFill="accent1" w:themeFillTint="33"/>
            <w:tcMar>
              <w:top w:w="0" w:type="dxa"/>
              <w:left w:w="45" w:type="dxa"/>
              <w:bottom w:w="0" w:type="dxa"/>
              <w:right w:w="45" w:type="dxa"/>
            </w:tcMar>
            <w:vAlign w:val="center"/>
            <w:hideMark/>
          </w:tcPr>
          <w:p w14:paraId="6AE98822"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у кожному старостинському окрузі</w:t>
            </w:r>
          </w:p>
        </w:tc>
        <w:tc>
          <w:tcPr>
            <w:tcW w:w="0" w:type="auto"/>
            <w:tcBorders>
              <w:top w:val="single" w:sz="6" w:space="0" w:color="CCCCCC"/>
              <w:left w:val="single" w:sz="6" w:space="0" w:color="CCCCCC"/>
              <w:bottom w:val="single" w:sz="6" w:space="0" w:color="000000"/>
              <w:right w:val="single" w:sz="6" w:space="0" w:color="000000"/>
            </w:tcBorders>
            <w:shd w:val="clear" w:color="auto" w:fill="C1E4F5" w:themeFill="accent1" w:themeFillTint="33"/>
            <w:tcMar>
              <w:top w:w="0" w:type="dxa"/>
              <w:left w:w="45" w:type="dxa"/>
              <w:bottom w:w="0" w:type="dxa"/>
              <w:right w:w="45" w:type="dxa"/>
            </w:tcMar>
            <w:vAlign w:val="center"/>
            <w:hideMark/>
          </w:tcPr>
          <w:p w14:paraId="1C1874A5"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у місті</w:t>
            </w:r>
          </w:p>
        </w:tc>
        <w:tc>
          <w:tcPr>
            <w:tcW w:w="0" w:type="auto"/>
            <w:tcBorders>
              <w:top w:val="single" w:sz="6" w:space="0" w:color="CCCCCC"/>
              <w:left w:val="single" w:sz="6" w:space="0" w:color="CCCCCC"/>
              <w:bottom w:val="single" w:sz="6" w:space="0" w:color="000000"/>
              <w:right w:val="single" w:sz="6" w:space="0" w:color="000000"/>
            </w:tcBorders>
            <w:shd w:val="clear" w:color="auto" w:fill="C1E4F5" w:themeFill="accent1" w:themeFillTint="33"/>
            <w:tcMar>
              <w:top w:w="0" w:type="dxa"/>
              <w:left w:w="45" w:type="dxa"/>
              <w:bottom w:w="0" w:type="dxa"/>
              <w:right w:w="45" w:type="dxa"/>
            </w:tcMar>
            <w:vAlign w:val="center"/>
            <w:hideMark/>
          </w:tcPr>
          <w:p w14:paraId="713F8DD1"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у селі</w:t>
            </w:r>
          </w:p>
        </w:tc>
        <w:tc>
          <w:tcPr>
            <w:tcW w:w="0" w:type="auto"/>
            <w:tcBorders>
              <w:top w:val="single" w:sz="6" w:space="0" w:color="CCCCCC"/>
              <w:left w:val="single" w:sz="6" w:space="0" w:color="CCCCCC"/>
              <w:bottom w:val="single" w:sz="6" w:space="0" w:color="000000"/>
              <w:right w:val="single" w:sz="6" w:space="0" w:color="000000"/>
            </w:tcBorders>
            <w:shd w:val="clear" w:color="auto" w:fill="C1E4F5" w:themeFill="accent1" w:themeFillTint="33"/>
            <w:tcMar>
              <w:top w:w="0" w:type="dxa"/>
              <w:left w:w="45" w:type="dxa"/>
              <w:bottom w:w="0" w:type="dxa"/>
              <w:right w:w="45" w:type="dxa"/>
            </w:tcMar>
            <w:vAlign w:val="center"/>
            <w:hideMark/>
          </w:tcPr>
          <w:p w14:paraId="2E308DC1"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у кожному старостинському окрузі</w:t>
            </w:r>
          </w:p>
        </w:tc>
      </w:tr>
      <w:tr w:rsidR="006144D7" w:rsidRPr="006144D7" w14:paraId="1AC5DEEF" w14:textId="77777777" w:rsidTr="006144D7">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76EE60B2" w14:textId="11A50B1C" w:rsidR="006144D7" w:rsidRPr="006144D7" w:rsidRDefault="006144D7" w:rsidP="006144D7">
            <w:pPr>
              <w:spacing w:after="240"/>
              <w:jc w:val="left"/>
              <w:rPr>
                <w:rFonts w:ascii="Times New Roman" w:hAnsi="Times New Roman" w:cs="Times New Roman"/>
                <w:color w:val="000000" w:themeColor="text1"/>
                <w:sz w:val="20"/>
                <w:szCs w:val="20"/>
                <w:lang w:val="uk-UA"/>
              </w:rPr>
            </w:pPr>
            <w:r>
              <w:rPr>
                <w:rFonts w:ascii="Times New Roman" w:hAnsi="Times New Roman" w:cs="Times New Roman"/>
                <w:color w:val="000000" w:themeColor="text1"/>
                <w:sz w:val="20"/>
                <w:szCs w:val="20"/>
                <w:lang w:val="uk-UA"/>
              </w:rPr>
              <w:t>Кількість</w:t>
            </w:r>
            <w:r w:rsidRPr="006144D7">
              <w:rPr>
                <w:rFonts w:ascii="Times New Roman" w:hAnsi="Times New Roman" w:cs="Times New Roman"/>
                <w:color w:val="000000" w:themeColor="text1"/>
                <w:sz w:val="20"/>
                <w:szCs w:val="20"/>
                <w:lang w:val="uk-UA"/>
              </w:rPr>
              <w:t xml:space="preserve"> дітей дошкільного віку, охоплених послугами дошкільної освіти (із загальної кількості дітей дошкільного віку), </w:t>
            </w:r>
            <w:r>
              <w:rPr>
                <w:rFonts w:ascii="Times New Roman" w:hAnsi="Times New Roman" w:cs="Times New Roman"/>
                <w:color w:val="000000" w:themeColor="text1"/>
                <w:sz w:val="20"/>
                <w:szCs w:val="20"/>
                <w:lang w:val="uk-UA"/>
              </w:rPr>
              <w:t>осіб</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32008620"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484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59263E09"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15</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2B26B2E4"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499</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06A9A395"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893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34F53AEF"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20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3EE2B851"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913</w:t>
            </w:r>
          </w:p>
        </w:tc>
      </w:tr>
      <w:tr w:rsidR="006144D7" w:rsidRPr="006144D7" w14:paraId="6B77CEA1" w14:textId="77777777" w:rsidTr="006144D7">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042867B5" w14:textId="77777777" w:rsidR="006144D7" w:rsidRPr="006144D7" w:rsidRDefault="006144D7" w:rsidP="006144D7">
            <w:pPr>
              <w:spacing w:after="240"/>
              <w:jc w:val="left"/>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Кількість учнів з особливими освітніми потребами, осіб</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1D1F3F82"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17</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52D40CE8"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2C000057"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17</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1719DE34"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43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566E2723"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5AE05709"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47</w:t>
            </w:r>
          </w:p>
        </w:tc>
      </w:tr>
      <w:tr w:rsidR="006144D7" w:rsidRPr="006144D7" w14:paraId="0CAB1E94" w14:textId="77777777" w:rsidTr="006144D7">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6E3EF8F0" w14:textId="77777777" w:rsidR="006144D7" w:rsidRPr="006144D7" w:rsidRDefault="006144D7" w:rsidP="006144D7">
            <w:pPr>
              <w:spacing w:after="240"/>
              <w:jc w:val="left"/>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Кількість дітей, охоплених позашкільною освітою, осіб</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00E0F22C"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939</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50B73383"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12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1F4004E8"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951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7608EED3"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438</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4FBF1DD8"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8</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71E8D7C9"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446</w:t>
            </w:r>
          </w:p>
        </w:tc>
      </w:tr>
    </w:tbl>
    <w:p w14:paraId="752BF5FA" w14:textId="555911BF" w:rsidR="00402FF0" w:rsidRDefault="009808F5" w:rsidP="006144D7">
      <w:pPr>
        <w:spacing w:after="240"/>
        <w:jc w:val="center"/>
        <w:rPr>
          <w:rFonts w:ascii="Times New Roman" w:hAnsi="Times New Roman" w:cs="Times New Roman"/>
          <w:i/>
          <w:iCs/>
          <w:color w:val="000000" w:themeColor="text1"/>
          <w:szCs w:val="24"/>
          <w:lang w:val="uk-UA"/>
        </w:rPr>
      </w:pPr>
      <w:r w:rsidRPr="009808F5">
        <w:rPr>
          <w:rFonts w:ascii="Times New Roman" w:hAnsi="Times New Roman" w:cs="Times New Roman"/>
          <w:i/>
          <w:iCs/>
          <w:color w:val="000000" w:themeColor="text1"/>
          <w:szCs w:val="24"/>
          <w:lang w:val="uk-UA"/>
        </w:rPr>
        <w:t>Табл. 4.</w:t>
      </w:r>
      <w:r w:rsidR="008A06E3">
        <w:rPr>
          <w:rFonts w:ascii="Times New Roman" w:hAnsi="Times New Roman" w:cs="Times New Roman"/>
          <w:i/>
          <w:iCs/>
          <w:color w:val="000000" w:themeColor="text1"/>
          <w:szCs w:val="24"/>
          <w:lang w:val="uk-UA"/>
        </w:rPr>
        <w:t>2</w:t>
      </w:r>
      <w:r w:rsidR="008E1B80">
        <w:rPr>
          <w:rFonts w:ascii="Times New Roman" w:hAnsi="Times New Roman" w:cs="Times New Roman"/>
          <w:i/>
          <w:iCs/>
          <w:color w:val="000000" w:themeColor="text1"/>
          <w:szCs w:val="24"/>
          <w:lang w:val="uk-UA"/>
        </w:rPr>
        <w:t xml:space="preserve"> Доступність та о</w:t>
      </w:r>
      <w:r w:rsidR="008E1B80" w:rsidRPr="006144D7">
        <w:rPr>
          <w:rFonts w:ascii="Times New Roman" w:hAnsi="Times New Roman" w:cs="Times New Roman"/>
          <w:i/>
          <w:iCs/>
          <w:color w:val="000000" w:themeColor="text1"/>
          <w:szCs w:val="24"/>
          <w:lang w:val="uk-UA"/>
        </w:rPr>
        <w:t xml:space="preserve">хоплення дітей освітніми послугами у </w:t>
      </w:r>
      <w:r w:rsidR="00394C63">
        <w:rPr>
          <w:rFonts w:ascii="Times New Roman" w:hAnsi="Times New Roman" w:cs="Times New Roman"/>
          <w:i/>
          <w:iCs/>
          <w:color w:val="000000" w:themeColor="text1"/>
          <w:szCs w:val="24"/>
          <w:lang w:val="uk-UA"/>
        </w:rPr>
        <w:t xml:space="preserve">Нововолинській </w:t>
      </w:r>
      <w:r w:rsidR="00095072">
        <w:rPr>
          <w:rFonts w:ascii="Times New Roman" w:hAnsi="Times New Roman" w:cs="Times New Roman"/>
          <w:i/>
          <w:iCs/>
          <w:color w:val="000000" w:themeColor="text1"/>
          <w:szCs w:val="24"/>
          <w:lang w:val="uk-UA"/>
        </w:rPr>
        <w:t>ТГ</w:t>
      </w:r>
      <w:r w:rsidR="00545E9D">
        <w:rPr>
          <w:rFonts w:ascii="Times New Roman" w:hAnsi="Times New Roman" w:cs="Times New Roman"/>
          <w:i/>
          <w:iCs/>
          <w:color w:val="000000" w:themeColor="text1"/>
          <w:szCs w:val="24"/>
          <w:lang w:val="uk-UA"/>
        </w:rPr>
        <w:t xml:space="preserve"> за гендерною ознакою, осіб</w:t>
      </w:r>
    </w:p>
    <w:tbl>
      <w:tblPr>
        <w:tblW w:w="9923" w:type="dxa"/>
        <w:tblInd w:w="-34" w:type="dxa"/>
        <w:tblLook w:val="04A0" w:firstRow="1" w:lastRow="0" w:firstColumn="1" w:lastColumn="0" w:noHBand="0" w:noVBand="1"/>
      </w:tblPr>
      <w:tblGrid>
        <w:gridCol w:w="3119"/>
        <w:gridCol w:w="851"/>
        <w:gridCol w:w="850"/>
        <w:gridCol w:w="851"/>
        <w:gridCol w:w="850"/>
        <w:gridCol w:w="851"/>
        <w:gridCol w:w="850"/>
        <w:gridCol w:w="851"/>
        <w:gridCol w:w="850"/>
      </w:tblGrid>
      <w:tr w:rsidR="003148C8" w:rsidRPr="009808F5" w14:paraId="22FAFC37" w14:textId="77777777" w:rsidTr="004C71FA">
        <w:trPr>
          <w:trHeight w:val="315"/>
        </w:trPr>
        <w:tc>
          <w:tcPr>
            <w:tcW w:w="3119" w:type="dxa"/>
            <w:vMerge w:val="restart"/>
            <w:tcBorders>
              <w:top w:val="single" w:sz="4" w:space="0" w:color="000000"/>
              <w:left w:val="single" w:sz="4" w:space="0" w:color="000000"/>
              <w:bottom w:val="single" w:sz="4" w:space="0" w:color="000000"/>
              <w:right w:val="single" w:sz="4" w:space="0" w:color="000000"/>
            </w:tcBorders>
            <w:shd w:val="clear" w:color="auto" w:fill="45B0E1" w:themeFill="accent1" w:themeFillTint="99"/>
            <w:vAlign w:val="center"/>
            <w:hideMark/>
          </w:tcPr>
          <w:p w14:paraId="3D0C5EFD" w14:textId="77777777" w:rsidR="003148C8" w:rsidRPr="009808F5" w:rsidRDefault="003148C8" w:rsidP="004C71FA">
            <w:pPr>
              <w:jc w:val="center"/>
              <w:rPr>
                <w:rFonts w:ascii="Times New Roman" w:eastAsia="Times New Roman" w:hAnsi="Times New Roman" w:cs="Times New Roman"/>
                <w:b/>
                <w:bCs/>
                <w:sz w:val="20"/>
                <w:szCs w:val="20"/>
                <w:lang w:val="uk-UA" w:eastAsia="uk-UA"/>
                <w14:ligatures w14:val="none"/>
              </w:rPr>
            </w:pPr>
            <w:r w:rsidRPr="009808F5">
              <w:rPr>
                <w:rFonts w:ascii="Times New Roman" w:eastAsia="Times New Roman" w:hAnsi="Times New Roman" w:cs="Times New Roman"/>
                <w:b/>
                <w:bCs/>
                <w:sz w:val="20"/>
                <w:szCs w:val="20"/>
                <w:lang w:val="uk-UA" w:eastAsia="uk-UA"/>
                <w14:ligatures w14:val="none"/>
              </w:rPr>
              <w:t>ПОКАЗНИК</w:t>
            </w:r>
          </w:p>
        </w:tc>
        <w:tc>
          <w:tcPr>
            <w:tcW w:w="3402" w:type="dxa"/>
            <w:gridSpan w:val="4"/>
            <w:tcBorders>
              <w:top w:val="single" w:sz="4" w:space="0" w:color="000000"/>
              <w:left w:val="nil"/>
              <w:bottom w:val="single" w:sz="4" w:space="0" w:color="000000"/>
              <w:right w:val="single" w:sz="4" w:space="0" w:color="000000"/>
            </w:tcBorders>
            <w:shd w:val="clear" w:color="auto" w:fill="45B0E1" w:themeFill="accent1" w:themeFillTint="99"/>
            <w:noWrap/>
            <w:vAlign w:val="bottom"/>
            <w:hideMark/>
          </w:tcPr>
          <w:p w14:paraId="1EA4E1CF" w14:textId="77777777" w:rsidR="003148C8" w:rsidRPr="009808F5" w:rsidRDefault="003148C8" w:rsidP="004C71FA">
            <w:pPr>
              <w:jc w:val="center"/>
              <w:rPr>
                <w:rFonts w:ascii="Times New Roman" w:eastAsia="Times New Roman" w:hAnsi="Times New Roman" w:cs="Times New Roman"/>
                <w:b/>
                <w:bCs/>
                <w:sz w:val="20"/>
                <w:szCs w:val="20"/>
                <w:lang w:val="uk-UA" w:eastAsia="uk-UA"/>
                <w14:ligatures w14:val="none"/>
              </w:rPr>
            </w:pPr>
            <w:r w:rsidRPr="009808F5">
              <w:rPr>
                <w:rFonts w:ascii="Times New Roman" w:eastAsia="Times New Roman" w:hAnsi="Times New Roman" w:cs="Times New Roman"/>
                <w:b/>
                <w:bCs/>
                <w:sz w:val="20"/>
                <w:szCs w:val="20"/>
                <w:lang w:val="uk-UA" w:eastAsia="uk-UA"/>
                <w14:ligatures w14:val="none"/>
              </w:rPr>
              <w:t>ЖІНКИ</w:t>
            </w:r>
          </w:p>
        </w:tc>
        <w:tc>
          <w:tcPr>
            <w:tcW w:w="3402" w:type="dxa"/>
            <w:gridSpan w:val="4"/>
            <w:tcBorders>
              <w:top w:val="single" w:sz="4" w:space="0" w:color="000000"/>
              <w:left w:val="nil"/>
              <w:bottom w:val="single" w:sz="4" w:space="0" w:color="000000"/>
              <w:right w:val="single" w:sz="4" w:space="0" w:color="000000"/>
            </w:tcBorders>
            <w:shd w:val="clear" w:color="auto" w:fill="45B0E1" w:themeFill="accent1" w:themeFillTint="99"/>
            <w:noWrap/>
            <w:vAlign w:val="bottom"/>
            <w:hideMark/>
          </w:tcPr>
          <w:p w14:paraId="36778A22" w14:textId="77777777" w:rsidR="003148C8" w:rsidRPr="009808F5" w:rsidRDefault="003148C8" w:rsidP="004C71FA">
            <w:pPr>
              <w:jc w:val="center"/>
              <w:rPr>
                <w:rFonts w:ascii="Times New Roman" w:eastAsia="Times New Roman" w:hAnsi="Times New Roman" w:cs="Times New Roman"/>
                <w:b/>
                <w:bCs/>
                <w:sz w:val="20"/>
                <w:szCs w:val="20"/>
                <w:lang w:val="uk-UA" w:eastAsia="uk-UA"/>
                <w14:ligatures w14:val="none"/>
              </w:rPr>
            </w:pPr>
            <w:r w:rsidRPr="009808F5">
              <w:rPr>
                <w:rFonts w:ascii="Times New Roman" w:eastAsia="Times New Roman" w:hAnsi="Times New Roman" w:cs="Times New Roman"/>
                <w:b/>
                <w:bCs/>
                <w:sz w:val="20"/>
                <w:szCs w:val="20"/>
                <w:lang w:val="uk-UA" w:eastAsia="uk-UA"/>
                <w14:ligatures w14:val="none"/>
              </w:rPr>
              <w:t>ЧОЛОВІКИ</w:t>
            </w:r>
          </w:p>
        </w:tc>
      </w:tr>
      <w:tr w:rsidR="003148C8" w:rsidRPr="009808F5" w14:paraId="561816E0" w14:textId="77777777" w:rsidTr="004C71FA">
        <w:trPr>
          <w:trHeight w:val="315"/>
        </w:trPr>
        <w:tc>
          <w:tcPr>
            <w:tcW w:w="3119" w:type="dxa"/>
            <w:vMerge/>
            <w:tcBorders>
              <w:top w:val="single" w:sz="4" w:space="0" w:color="000000"/>
              <w:left w:val="single" w:sz="4" w:space="0" w:color="000000"/>
              <w:bottom w:val="single" w:sz="4" w:space="0" w:color="000000"/>
              <w:right w:val="single" w:sz="4" w:space="0" w:color="000000"/>
            </w:tcBorders>
            <w:vAlign w:val="center"/>
            <w:hideMark/>
          </w:tcPr>
          <w:p w14:paraId="11AA96DC" w14:textId="77777777" w:rsidR="003148C8" w:rsidRPr="009808F5" w:rsidRDefault="003148C8" w:rsidP="004C71FA">
            <w:pPr>
              <w:jc w:val="left"/>
              <w:rPr>
                <w:rFonts w:ascii="Times New Roman" w:eastAsia="Times New Roman" w:hAnsi="Times New Roman" w:cs="Times New Roman"/>
                <w:b/>
                <w:bCs/>
                <w:sz w:val="20"/>
                <w:szCs w:val="20"/>
                <w:lang w:val="uk-UA" w:eastAsia="uk-UA"/>
                <w14:ligatures w14:val="none"/>
              </w:rPr>
            </w:pPr>
          </w:p>
        </w:tc>
        <w:tc>
          <w:tcPr>
            <w:tcW w:w="851" w:type="dxa"/>
            <w:tcBorders>
              <w:top w:val="nil"/>
              <w:left w:val="nil"/>
              <w:bottom w:val="single" w:sz="4" w:space="0" w:color="000000"/>
              <w:right w:val="single" w:sz="4" w:space="0" w:color="000000"/>
            </w:tcBorders>
            <w:shd w:val="clear" w:color="auto" w:fill="C1E4F5" w:themeFill="accent1" w:themeFillTint="33"/>
            <w:noWrap/>
            <w:vAlign w:val="center"/>
            <w:hideMark/>
          </w:tcPr>
          <w:p w14:paraId="586A3755"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до 29</w:t>
            </w:r>
          </w:p>
        </w:tc>
        <w:tc>
          <w:tcPr>
            <w:tcW w:w="850" w:type="dxa"/>
            <w:tcBorders>
              <w:top w:val="nil"/>
              <w:left w:val="nil"/>
              <w:bottom w:val="single" w:sz="4" w:space="0" w:color="000000"/>
              <w:right w:val="single" w:sz="4" w:space="0" w:color="000000"/>
            </w:tcBorders>
            <w:shd w:val="clear" w:color="auto" w:fill="C1E4F5" w:themeFill="accent1" w:themeFillTint="33"/>
            <w:noWrap/>
            <w:vAlign w:val="center"/>
            <w:hideMark/>
          </w:tcPr>
          <w:p w14:paraId="7DD9A7AB"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30-44</w:t>
            </w:r>
          </w:p>
        </w:tc>
        <w:tc>
          <w:tcPr>
            <w:tcW w:w="851" w:type="dxa"/>
            <w:tcBorders>
              <w:top w:val="nil"/>
              <w:left w:val="nil"/>
              <w:bottom w:val="single" w:sz="4" w:space="0" w:color="000000"/>
              <w:right w:val="single" w:sz="4" w:space="0" w:color="000000"/>
            </w:tcBorders>
            <w:shd w:val="clear" w:color="auto" w:fill="C1E4F5" w:themeFill="accent1" w:themeFillTint="33"/>
            <w:noWrap/>
            <w:vAlign w:val="center"/>
            <w:hideMark/>
          </w:tcPr>
          <w:p w14:paraId="22024BA0"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45-59</w:t>
            </w:r>
          </w:p>
        </w:tc>
        <w:tc>
          <w:tcPr>
            <w:tcW w:w="850" w:type="dxa"/>
            <w:tcBorders>
              <w:top w:val="nil"/>
              <w:left w:val="nil"/>
              <w:bottom w:val="single" w:sz="4" w:space="0" w:color="000000"/>
              <w:right w:val="single" w:sz="4" w:space="0" w:color="000000"/>
            </w:tcBorders>
            <w:shd w:val="clear" w:color="auto" w:fill="C1E4F5" w:themeFill="accent1" w:themeFillTint="33"/>
            <w:noWrap/>
            <w:vAlign w:val="center"/>
            <w:hideMark/>
          </w:tcPr>
          <w:p w14:paraId="4D1C0062"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60+</w:t>
            </w:r>
          </w:p>
        </w:tc>
        <w:tc>
          <w:tcPr>
            <w:tcW w:w="851" w:type="dxa"/>
            <w:tcBorders>
              <w:top w:val="nil"/>
              <w:left w:val="nil"/>
              <w:bottom w:val="single" w:sz="4" w:space="0" w:color="000000"/>
              <w:right w:val="single" w:sz="4" w:space="0" w:color="000000"/>
            </w:tcBorders>
            <w:shd w:val="clear" w:color="auto" w:fill="C1E4F5" w:themeFill="accent1" w:themeFillTint="33"/>
            <w:noWrap/>
            <w:vAlign w:val="center"/>
            <w:hideMark/>
          </w:tcPr>
          <w:p w14:paraId="46477F7A"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до 29</w:t>
            </w:r>
          </w:p>
        </w:tc>
        <w:tc>
          <w:tcPr>
            <w:tcW w:w="850" w:type="dxa"/>
            <w:tcBorders>
              <w:top w:val="nil"/>
              <w:left w:val="nil"/>
              <w:bottom w:val="single" w:sz="4" w:space="0" w:color="000000"/>
              <w:right w:val="single" w:sz="4" w:space="0" w:color="000000"/>
            </w:tcBorders>
            <w:shd w:val="clear" w:color="auto" w:fill="C1E4F5" w:themeFill="accent1" w:themeFillTint="33"/>
            <w:noWrap/>
            <w:vAlign w:val="center"/>
            <w:hideMark/>
          </w:tcPr>
          <w:p w14:paraId="3FF236EC"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30-44</w:t>
            </w:r>
          </w:p>
        </w:tc>
        <w:tc>
          <w:tcPr>
            <w:tcW w:w="851" w:type="dxa"/>
            <w:tcBorders>
              <w:top w:val="nil"/>
              <w:left w:val="nil"/>
              <w:bottom w:val="single" w:sz="4" w:space="0" w:color="000000"/>
              <w:right w:val="single" w:sz="4" w:space="0" w:color="000000"/>
            </w:tcBorders>
            <w:shd w:val="clear" w:color="auto" w:fill="C1E4F5" w:themeFill="accent1" w:themeFillTint="33"/>
            <w:noWrap/>
            <w:vAlign w:val="center"/>
            <w:hideMark/>
          </w:tcPr>
          <w:p w14:paraId="4A31E023"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45-59</w:t>
            </w:r>
          </w:p>
        </w:tc>
        <w:tc>
          <w:tcPr>
            <w:tcW w:w="850" w:type="dxa"/>
            <w:tcBorders>
              <w:top w:val="nil"/>
              <w:left w:val="nil"/>
              <w:bottom w:val="single" w:sz="4" w:space="0" w:color="000000"/>
              <w:right w:val="single" w:sz="4" w:space="0" w:color="000000"/>
            </w:tcBorders>
            <w:shd w:val="clear" w:color="auto" w:fill="C1E4F5" w:themeFill="accent1" w:themeFillTint="33"/>
            <w:noWrap/>
            <w:vAlign w:val="center"/>
            <w:hideMark/>
          </w:tcPr>
          <w:p w14:paraId="767087D6"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60+</w:t>
            </w:r>
          </w:p>
        </w:tc>
      </w:tr>
      <w:tr w:rsidR="003148C8" w:rsidRPr="009808F5" w14:paraId="3448A965" w14:textId="77777777" w:rsidTr="004C71FA">
        <w:trPr>
          <w:trHeight w:val="915"/>
        </w:trPr>
        <w:tc>
          <w:tcPr>
            <w:tcW w:w="3119" w:type="dxa"/>
            <w:tcBorders>
              <w:top w:val="nil"/>
              <w:left w:val="single" w:sz="4" w:space="0" w:color="000000"/>
              <w:bottom w:val="single" w:sz="4" w:space="0" w:color="000000"/>
              <w:right w:val="single" w:sz="4" w:space="0" w:color="000000"/>
            </w:tcBorders>
            <w:vAlign w:val="center"/>
            <w:hideMark/>
          </w:tcPr>
          <w:p w14:paraId="75326C35" w14:textId="521D2C96" w:rsidR="003148C8" w:rsidRPr="009808F5" w:rsidRDefault="003148C8" w:rsidP="004C71FA">
            <w:pPr>
              <w:jc w:val="left"/>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Кількість працівників</w:t>
            </w:r>
            <w:r w:rsidR="001C6BE1">
              <w:rPr>
                <w:rFonts w:ascii="Times New Roman" w:eastAsia="Times New Roman" w:hAnsi="Times New Roman" w:cs="Times New Roman"/>
                <w:sz w:val="20"/>
                <w:szCs w:val="20"/>
                <w:lang w:val="uk-UA" w:eastAsia="uk-UA"/>
                <w14:ligatures w14:val="none"/>
              </w:rPr>
              <w:t>/ць</w:t>
            </w:r>
            <w:r w:rsidRPr="009808F5">
              <w:rPr>
                <w:rFonts w:ascii="Times New Roman" w:eastAsia="Times New Roman" w:hAnsi="Times New Roman" w:cs="Times New Roman"/>
                <w:sz w:val="20"/>
                <w:szCs w:val="20"/>
                <w:lang w:val="uk-UA" w:eastAsia="uk-UA"/>
                <w14:ligatures w14:val="none"/>
              </w:rPr>
              <w:t xml:space="preserve"> закладів дошкільної освіти, осіб</w:t>
            </w:r>
          </w:p>
        </w:tc>
        <w:tc>
          <w:tcPr>
            <w:tcW w:w="851" w:type="dxa"/>
            <w:tcBorders>
              <w:top w:val="nil"/>
              <w:left w:val="nil"/>
              <w:bottom w:val="single" w:sz="4" w:space="0" w:color="000000"/>
              <w:right w:val="single" w:sz="4" w:space="0" w:color="000000"/>
            </w:tcBorders>
            <w:noWrap/>
            <w:vAlign w:val="center"/>
            <w:hideMark/>
          </w:tcPr>
          <w:p w14:paraId="2A6E2F7B"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29</w:t>
            </w:r>
          </w:p>
        </w:tc>
        <w:tc>
          <w:tcPr>
            <w:tcW w:w="850" w:type="dxa"/>
            <w:tcBorders>
              <w:top w:val="nil"/>
              <w:left w:val="nil"/>
              <w:bottom w:val="single" w:sz="4" w:space="0" w:color="000000"/>
              <w:right w:val="single" w:sz="4" w:space="0" w:color="000000"/>
            </w:tcBorders>
            <w:noWrap/>
            <w:vAlign w:val="center"/>
            <w:hideMark/>
          </w:tcPr>
          <w:p w14:paraId="60204FD5"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115</w:t>
            </w:r>
          </w:p>
        </w:tc>
        <w:tc>
          <w:tcPr>
            <w:tcW w:w="851" w:type="dxa"/>
            <w:tcBorders>
              <w:top w:val="nil"/>
              <w:left w:val="nil"/>
              <w:bottom w:val="single" w:sz="4" w:space="0" w:color="000000"/>
              <w:right w:val="single" w:sz="4" w:space="0" w:color="000000"/>
            </w:tcBorders>
            <w:noWrap/>
            <w:vAlign w:val="center"/>
            <w:hideMark/>
          </w:tcPr>
          <w:p w14:paraId="52A38987"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178</w:t>
            </w:r>
          </w:p>
        </w:tc>
        <w:tc>
          <w:tcPr>
            <w:tcW w:w="850" w:type="dxa"/>
            <w:tcBorders>
              <w:top w:val="nil"/>
              <w:left w:val="nil"/>
              <w:bottom w:val="single" w:sz="4" w:space="0" w:color="000000"/>
              <w:right w:val="single" w:sz="4" w:space="0" w:color="000000"/>
            </w:tcBorders>
            <w:noWrap/>
            <w:vAlign w:val="center"/>
            <w:hideMark/>
          </w:tcPr>
          <w:p w14:paraId="66DFD024"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89</w:t>
            </w:r>
          </w:p>
        </w:tc>
        <w:tc>
          <w:tcPr>
            <w:tcW w:w="851" w:type="dxa"/>
            <w:tcBorders>
              <w:top w:val="nil"/>
              <w:left w:val="nil"/>
              <w:bottom w:val="single" w:sz="4" w:space="0" w:color="000000"/>
              <w:right w:val="single" w:sz="4" w:space="0" w:color="000000"/>
            </w:tcBorders>
            <w:noWrap/>
            <w:vAlign w:val="center"/>
            <w:hideMark/>
          </w:tcPr>
          <w:p w14:paraId="3340D596"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1</w:t>
            </w:r>
          </w:p>
        </w:tc>
        <w:tc>
          <w:tcPr>
            <w:tcW w:w="850" w:type="dxa"/>
            <w:tcBorders>
              <w:top w:val="nil"/>
              <w:left w:val="nil"/>
              <w:bottom w:val="single" w:sz="4" w:space="0" w:color="000000"/>
              <w:right w:val="single" w:sz="4" w:space="0" w:color="000000"/>
            </w:tcBorders>
            <w:noWrap/>
            <w:vAlign w:val="center"/>
            <w:hideMark/>
          </w:tcPr>
          <w:p w14:paraId="594EB388"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4</w:t>
            </w:r>
          </w:p>
        </w:tc>
        <w:tc>
          <w:tcPr>
            <w:tcW w:w="851" w:type="dxa"/>
            <w:tcBorders>
              <w:top w:val="nil"/>
              <w:left w:val="nil"/>
              <w:bottom w:val="single" w:sz="4" w:space="0" w:color="000000"/>
              <w:right w:val="single" w:sz="4" w:space="0" w:color="000000"/>
            </w:tcBorders>
            <w:noWrap/>
            <w:vAlign w:val="center"/>
            <w:hideMark/>
          </w:tcPr>
          <w:p w14:paraId="3B4A52A8"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4</w:t>
            </w:r>
          </w:p>
        </w:tc>
        <w:tc>
          <w:tcPr>
            <w:tcW w:w="850" w:type="dxa"/>
            <w:tcBorders>
              <w:top w:val="nil"/>
              <w:left w:val="nil"/>
              <w:bottom w:val="single" w:sz="4" w:space="0" w:color="000000"/>
              <w:right w:val="single" w:sz="4" w:space="0" w:color="000000"/>
            </w:tcBorders>
            <w:noWrap/>
            <w:vAlign w:val="center"/>
            <w:hideMark/>
          </w:tcPr>
          <w:p w14:paraId="2D51C03D"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16</w:t>
            </w:r>
          </w:p>
        </w:tc>
      </w:tr>
      <w:tr w:rsidR="003148C8" w:rsidRPr="009808F5" w14:paraId="0EAA9C27" w14:textId="77777777" w:rsidTr="004C71FA">
        <w:trPr>
          <w:trHeight w:val="915"/>
        </w:trPr>
        <w:tc>
          <w:tcPr>
            <w:tcW w:w="3119" w:type="dxa"/>
            <w:tcBorders>
              <w:top w:val="nil"/>
              <w:left w:val="single" w:sz="4" w:space="0" w:color="000000"/>
              <w:bottom w:val="single" w:sz="4" w:space="0" w:color="000000"/>
              <w:right w:val="single" w:sz="4" w:space="0" w:color="000000"/>
            </w:tcBorders>
            <w:vAlign w:val="center"/>
            <w:hideMark/>
          </w:tcPr>
          <w:p w14:paraId="62975B3C" w14:textId="438E2B07" w:rsidR="003148C8" w:rsidRPr="009808F5" w:rsidRDefault="003148C8" w:rsidP="004C71FA">
            <w:pPr>
              <w:jc w:val="left"/>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Кількість працівників</w:t>
            </w:r>
            <w:r w:rsidR="001C6BE1">
              <w:rPr>
                <w:rFonts w:ascii="Times New Roman" w:eastAsia="Times New Roman" w:hAnsi="Times New Roman" w:cs="Times New Roman"/>
                <w:sz w:val="20"/>
                <w:szCs w:val="20"/>
                <w:lang w:val="uk-UA" w:eastAsia="uk-UA"/>
                <w14:ligatures w14:val="none"/>
              </w:rPr>
              <w:t>/ць</w:t>
            </w:r>
            <w:r w:rsidRPr="009808F5">
              <w:rPr>
                <w:rFonts w:ascii="Times New Roman" w:eastAsia="Times New Roman" w:hAnsi="Times New Roman" w:cs="Times New Roman"/>
                <w:sz w:val="20"/>
                <w:szCs w:val="20"/>
                <w:lang w:val="uk-UA" w:eastAsia="uk-UA"/>
                <w14:ligatures w14:val="none"/>
              </w:rPr>
              <w:t xml:space="preserve"> закладів загальної середньої  освіти, осіб</w:t>
            </w:r>
          </w:p>
        </w:tc>
        <w:tc>
          <w:tcPr>
            <w:tcW w:w="851" w:type="dxa"/>
            <w:tcBorders>
              <w:top w:val="nil"/>
              <w:left w:val="nil"/>
              <w:bottom w:val="single" w:sz="4" w:space="0" w:color="000000"/>
              <w:right w:val="single" w:sz="4" w:space="0" w:color="000000"/>
            </w:tcBorders>
            <w:noWrap/>
            <w:vAlign w:val="center"/>
            <w:hideMark/>
          </w:tcPr>
          <w:p w14:paraId="6393FAF1"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31</w:t>
            </w:r>
          </w:p>
        </w:tc>
        <w:tc>
          <w:tcPr>
            <w:tcW w:w="850" w:type="dxa"/>
            <w:tcBorders>
              <w:top w:val="nil"/>
              <w:left w:val="nil"/>
              <w:bottom w:val="single" w:sz="4" w:space="0" w:color="000000"/>
              <w:right w:val="single" w:sz="4" w:space="0" w:color="000000"/>
            </w:tcBorders>
            <w:noWrap/>
            <w:vAlign w:val="center"/>
            <w:hideMark/>
          </w:tcPr>
          <w:p w14:paraId="3F0EC9D7"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149</w:t>
            </w:r>
          </w:p>
        </w:tc>
        <w:tc>
          <w:tcPr>
            <w:tcW w:w="851" w:type="dxa"/>
            <w:tcBorders>
              <w:top w:val="nil"/>
              <w:left w:val="nil"/>
              <w:bottom w:val="single" w:sz="4" w:space="0" w:color="000000"/>
              <w:right w:val="single" w:sz="4" w:space="0" w:color="000000"/>
            </w:tcBorders>
            <w:noWrap/>
            <w:vAlign w:val="center"/>
            <w:hideMark/>
          </w:tcPr>
          <w:p w14:paraId="3562123A"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209</w:t>
            </w:r>
          </w:p>
        </w:tc>
        <w:tc>
          <w:tcPr>
            <w:tcW w:w="850" w:type="dxa"/>
            <w:tcBorders>
              <w:top w:val="nil"/>
              <w:left w:val="nil"/>
              <w:bottom w:val="single" w:sz="4" w:space="0" w:color="000000"/>
              <w:right w:val="single" w:sz="4" w:space="0" w:color="000000"/>
            </w:tcBorders>
            <w:noWrap/>
            <w:vAlign w:val="center"/>
            <w:hideMark/>
          </w:tcPr>
          <w:p w14:paraId="0E61FBBD"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148</w:t>
            </w:r>
          </w:p>
        </w:tc>
        <w:tc>
          <w:tcPr>
            <w:tcW w:w="851" w:type="dxa"/>
            <w:tcBorders>
              <w:top w:val="nil"/>
              <w:left w:val="nil"/>
              <w:bottom w:val="single" w:sz="4" w:space="0" w:color="000000"/>
              <w:right w:val="single" w:sz="4" w:space="0" w:color="000000"/>
            </w:tcBorders>
            <w:noWrap/>
            <w:vAlign w:val="center"/>
            <w:hideMark/>
          </w:tcPr>
          <w:p w14:paraId="60032BC5"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10</w:t>
            </w:r>
          </w:p>
        </w:tc>
        <w:tc>
          <w:tcPr>
            <w:tcW w:w="850" w:type="dxa"/>
            <w:tcBorders>
              <w:top w:val="nil"/>
              <w:left w:val="nil"/>
              <w:bottom w:val="single" w:sz="4" w:space="0" w:color="000000"/>
              <w:right w:val="single" w:sz="4" w:space="0" w:color="000000"/>
            </w:tcBorders>
            <w:noWrap/>
            <w:vAlign w:val="center"/>
            <w:hideMark/>
          </w:tcPr>
          <w:p w14:paraId="74B3018D"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25</w:t>
            </w:r>
          </w:p>
        </w:tc>
        <w:tc>
          <w:tcPr>
            <w:tcW w:w="851" w:type="dxa"/>
            <w:tcBorders>
              <w:top w:val="nil"/>
              <w:left w:val="nil"/>
              <w:bottom w:val="single" w:sz="4" w:space="0" w:color="000000"/>
              <w:right w:val="single" w:sz="4" w:space="0" w:color="000000"/>
            </w:tcBorders>
            <w:noWrap/>
            <w:vAlign w:val="center"/>
            <w:hideMark/>
          </w:tcPr>
          <w:p w14:paraId="124F6806"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17</w:t>
            </w:r>
          </w:p>
        </w:tc>
        <w:tc>
          <w:tcPr>
            <w:tcW w:w="850" w:type="dxa"/>
            <w:tcBorders>
              <w:top w:val="nil"/>
              <w:left w:val="nil"/>
              <w:bottom w:val="single" w:sz="4" w:space="0" w:color="000000"/>
              <w:right w:val="single" w:sz="4" w:space="0" w:color="000000"/>
            </w:tcBorders>
            <w:noWrap/>
            <w:vAlign w:val="center"/>
            <w:hideMark/>
          </w:tcPr>
          <w:p w14:paraId="0B5673F1"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33</w:t>
            </w:r>
          </w:p>
        </w:tc>
      </w:tr>
      <w:tr w:rsidR="003148C8" w:rsidRPr="009808F5" w14:paraId="002029CA" w14:textId="77777777" w:rsidTr="004C71FA">
        <w:trPr>
          <w:trHeight w:val="915"/>
        </w:trPr>
        <w:tc>
          <w:tcPr>
            <w:tcW w:w="3119" w:type="dxa"/>
            <w:tcBorders>
              <w:top w:val="nil"/>
              <w:left w:val="single" w:sz="4" w:space="0" w:color="000000"/>
              <w:bottom w:val="single" w:sz="4" w:space="0" w:color="000000"/>
              <w:right w:val="single" w:sz="4" w:space="0" w:color="000000"/>
            </w:tcBorders>
            <w:vAlign w:val="center"/>
            <w:hideMark/>
          </w:tcPr>
          <w:p w14:paraId="42352F1A" w14:textId="17D7E7CE" w:rsidR="003148C8" w:rsidRPr="009808F5" w:rsidRDefault="003148C8" w:rsidP="004C71FA">
            <w:pPr>
              <w:jc w:val="left"/>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Кількість працівників</w:t>
            </w:r>
            <w:r w:rsidR="001C6BE1">
              <w:rPr>
                <w:rFonts w:ascii="Times New Roman" w:eastAsia="Times New Roman" w:hAnsi="Times New Roman" w:cs="Times New Roman"/>
                <w:sz w:val="20"/>
                <w:szCs w:val="20"/>
                <w:lang w:val="uk-UA" w:eastAsia="uk-UA"/>
                <w14:ligatures w14:val="none"/>
              </w:rPr>
              <w:t>/ць</w:t>
            </w:r>
            <w:r w:rsidRPr="009808F5">
              <w:rPr>
                <w:rFonts w:ascii="Times New Roman" w:eastAsia="Times New Roman" w:hAnsi="Times New Roman" w:cs="Times New Roman"/>
                <w:sz w:val="20"/>
                <w:szCs w:val="20"/>
                <w:lang w:val="uk-UA" w:eastAsia="uk-UA"/>
                <w14:ligatures w14:val="none"/>
              </w:rPr>
              <w:t xml:space="preserve"> закладів позашкільної освіти, осіб</w:t>
            </w:r>
          </w:p>
        </w:tc>
        <w:tc>
          <w:tcPr>
            <w:tcW w:w="851" w:type="dxa"/>
            <w:tcBorders>
              <w:top w:val="nil"/>
              <w:left w:val="nil"/>
              <w:bottom w:val="single" w:sz="4" w:space="0" w:color="000000"/>
              <w:right w:val="single" w:sz="4" w:space="0" w:color="000000"/>
            </w:tcBorders>
            <w:noWrap/>
            <w:vAlign w:val="center"/>
            <w:hideMark/>
          </w:tcPr>
          <w:p w14:paraId="0D5CD55C"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2</w:t>
            </w:r>
          </w:p>
        </w:tc>
        <w:tc>
          <w:tcPr>
            <w:tcW w:w="850" w:type="dxa"/>
            <w:tcBorders>
              <w:top w:val="nil"/>
              <w:left w:val="nil"/>
              <w:bottom w:val="single" w:sz="4" w:space="0" w:color="000000"/>
              <w:right w:val="single" w:sz="4" w:space="0" w:color="000000"/>
            </w:tcBorders>
            <w:noWrap/>
            <w:vAlign w:val="center"/>
            <w:hideMark/>
          </w:tcPr>
          <w:p w14:paraId="3D71E6E4"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7</w:t>
            </w:r>
          </w:p>
        </w:tc>
        <w:tc>
          <w:tcPr>
            <w:tcW w:w="851" w:type="dxa"/>
            <w:tcBorders>
              <w:top w:val="nil"/>
              <w:left w:val="nil"/>
              <w:bottom w:val="single" w:sz="4" w:space="0" w:color="000000"/>
              <w:right w:val="single" w:sz="4" w:space="0" w:color="000000"/>
            </w:tcBorders>
            <w:noWrap/>
            <w:vAlign w:val="center"/>
            <w:hideMark/>
          </w:tcPr>
          <w:p w14:paraId="55B382B5"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21</w:t>
            </w:r>
          </w:p>
        </w:tc>
        <w:tc>
          <w:tcPr>
            <w:tcW w:w="850" w:type="dxa"/>
            <w:tcBorders>
              <w:top w:val="nil"/>
              <w:left w:val="nil"/>
              <w:bottom w:val="single" w:sz="4" w:space="0" w:color="000000"/>
              <w:right w:val="single" w:sz="4" w:space="0" w:color="000000"/>
            </w:tcBorders>
            <w:noWrap/>
            <w:vAlign w:val="center"/>
            <w:hideMark/>
          </w:tcPr>
          <w:p w14:paraId="62AA3756"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6</w:t>
            </w:r>
          </w:p>
        </w:tc>
        <w:tc>
          <w:tcPr>
            <w:tcW w:w="851" w:type="dxa"/>
            <w:tcBorders>
              <w:top w:val="nil"/>
              <w:left w:val="nil"/>
              <w:bottom w:val="single" w:sz="4" w:space="0" w:color="000000"/>
              <w:right w:val="single" w:sz="4" w:space="0" w:color="000000"/>
            </w:tcBorders>
            <w:noWrap/>
            <w:vAlign w:val="center"/>
            <w:hideMark/>
          </w:tcPr>
          <w:p w14:paraId="3719D96D"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2</w:t>
            </w:r>
          </w:p>
        </w:tc>
        <w:tc>
          <w:tcPr>
            <w:tcW w:w="850" w:type="dxa"/>
            <w:tcBorders>
              <w:top w:val="nil"/>
              <w:left w:val="nil"/>
              <w:bottom w:val="single" w:sz="4" w:space="0" w:color="000000"/>
              <w:right w:val="single" w:sz="4" w:space="0" w:color="000000"/>
            </w:tcBorders>
            <w:noWrap/>
            <w:vAlign w:val="center"/>
            <w:hideMark/>
          </w:tcPr>
          <w:p w14:paraId="75B6F5BF"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1</w:t>
            </w:r>
          </w:p>
        </w:tc>
        <w:tc>
          <w:tcPr>
            <w:tcW w:w="851" w:type="dxa"/>
            <w:tcBorders>
              <w:top w:val="nil"/>
              <w:left w:val="nil"/>
              <w:bottom w:val="single" w:sz="4" w:space="0" w:color="000000"/>
              <w:right w:val="single" w:sz="4" w:space="0" w:color="000000"/>
            </w:tcBorders>
            <w:noWrap/>
            <w:vAlign w:val="center"/>
            <w:hideMark/>
          </w:tcPr>
          <w:p w14:paraId="06FEA7B6"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3</w:t>
            </w:r>
          </w:p>
        </w:tc>
        <w:tc>
          <w:tcPr>
            <w:tcW w:w="850" w:type="dxa"/>
            <w:tcBorders>
              <w:top w:val="nil"/>
              <w:left w:val="nil"/>
              <w:bottom w:val="single" w:sz="4" w:space="0" w:color="000000"/>
              <w:right w:val="single" w:sz="4" w:space="0" w:color="000000"/>
            </w:tcBorders>
            <w:noWrap/>
            <w:vAlign w:val="center"/>
            <w:hideMark/>
          </w:tcPr>
          <w:p w14:paraId="7274A663"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3</w:t>
            </w:r>
          </w:p>
        </w:tc>
      </w:tr>
    </w:tbl>
    <w:p w14:paraId="6CEFEDBE" w14:textId="7E400E92" w:rsidR="003148C8" w:rsidRDefault="003148C8" w:rsidP="003148C8">
      <w:pPr>
        <w:spacing w:after="240"/>
        <w:jc w:val="center"/>
        <w:rPr>
          <w:rFonts w:ascii="Times New Roman" w:hAnsi="Times New Roman" w:cs="Times New Roman"/>
          <w:i/>
          <w:iCs/>
          <w:color w:val="000000" w:themeColor="text1"/>
          <w:szCs w:val="24"/>
          <w:lang w:val="uk-UA"/>
        </w:rPr>
      </w:pPr>
      <w:r w:rsidRPr="007E0846">
        <w:rPr>
          <w:rFonts w:ascii="Times New Roman" w:hAnsi="Times New Roman" w:cs="Times New Roman"/>
          <w:i/>
          <w:iCs/>
          <w:color w:val="000000" w:themeColor="text1"/>
          <w:szCs w:val="24"/>
          <w:lang w:val="uk-UA"/>
        </w:rPr>
        <w:t>Табл. 4.</w:t>
      </w:r>
      <w:r>
        <w:rPr>
          <w:rFonts w:ascii="Times New Roman" w:hAnsi="Times New Roman" w:cs="Times New Roman"/>
          <w:i/>
          <w:iCs/>
          <w:color w:val="000000" w:themeColor="text1"/>
          <w:szCs w:val="24"/>
          <w:lang w:val="uk-UA"/>
        </w:rPr>
        <w:t>3 Чисельність працівників</w:t>
      </w:r>
      <w:r w:rsidR="001C6BE1">
        <w:rPr>
          <w:rFonts w:ascii="Times New Roman" w:hAnsi="Times New Roman" w:cs="Times New Roman"/>
          <w:i/>
          <w:iCs/>
          <w:color w:val="000000" w:themeColor="text1"/>
          <w:szCs w:val="24"/>
          <w:lang w:val="uk-UA"/>
        </w:rPr>
        <w:t>/ць</w:t>
      </w:r>
      <w:r>
        <w:rPr>
          <w:rFonts w:ascii="Times New Roman" w:hAnsi="Times New Roman" w:cs="Times New Roman"/>
          <w:i/>
          <w:iCs/>
          <w:color w:val="000000" w:themeColor="text1"/>
          <w:szCs w:val="24"/>
          <w:lang w:val="uk-UA"/>
        </w:rPr>
        <w:t xml:space="preserve"> освітньої сфери  у Нововолинській </w:t>
      </w:r>
      <w:r w:rsidR="00095072">
        <w:rPr>
          <w:rFonts w:ascii="Times New Roman" w:hAnsi="Times New Roman" w:cs="Times New Roman"/>
          <w:i/>
          <w:iCs/>
          <w:color w:val="000000" w:themeColor="text1"/>
          <w:szCs w:val="24"/>
          <w:lang w:val="uk-UA"/>
        </w:rPr>
        <w:t>ТГ</w:t>
      </w:r>
      <w:r>
        <w:rPr>
          <w:rFonts w:ascii="Times New Roman" w:hAnsi="Times New Roman" w:cs="Times New Roman"/>
          <w:i/>
          <w:iCs/>
          <w:color w:val="000000" w:themeColor="text1"/>
          <w:szCs w:val="24"/>
          <w:lang w:val="uk-UA"/>
        </w:rPr>
        <w:t xml:space="preserve"> за гендерною та віковою  ознаками</w:t>
      </w:r>
      <w:r w:rsidRPr="00652698">
        <w:rPr>
          <w:rFonts w:ascii="Times New Roman" w:hAnsi="Times New Roman" w:cs="Times New Roman"/>
          <w:i/>
          <w:iCs/>
          <w:color w:val="000000" w:themeColor="text1"/>
          <w:szCs w:val="24"/>
          <w:lang w:val="uk-UA"/>
        </w:rPr>
        <w:t>,</w:t>
      </w:r>
      <w:r>
        <w:rPr>
          <w:rFonts w:ascii="Times New Roman" w:hAnsi="Times New Roman" w:cs="Times New Roman"/>
          <w:i/>
          <w:iCs/>
          <w:color w:val="000000" w:themeColor="text1"/>
          <w:szCs w:val="24"/>
          <w:lang w:val="uk-UA"/>
        </w:rPr>
        <w:t xml:space="preserve"> осіб</w:t>
      </w:r>
    </w:p>
    <w:p w14:paraId="61600E2A" w14:textId="77777777" w:rsidR="003148C8" w:rsidRDefault="003148C8" w:rsidP="006144D7">
      <w:pPr>
        <w:spacing w:after="240"/>
        <w:jc w:val="center"/>
        <w:rPr>
          <w:rFonts w:ascii="Times New Roman" w:hAnsi="Times New Roman" w:cs="Times New Roman"/>
          <w:i/>
          <w:iCs/>
          <w:color w:val="000000" w:themeColor="text1"/>
          <w:szCs w:val="24"/>
          <w:lang w:val="uk-UA"/>
        </w:rPr>
      </w:pPr>
    </w:p>
    <w:p w14:paraId="4A77DEEC" w14:textId="5B19639A" w:rsidR="00394C63" w:rsidRDefault="00332F33" w:rsidP="00545E9D">
      <w:pPr>
        <w:jc w:val="center"/>
        <w:rPr>
          <w:rFonts w:ascii="Times New Roman" w:hAnsi="Times New Roman" w:cs="Times New Roman"/>
          <w:i/>
          <w:iCs/>
          <w:color w:val="000000" w:themeColor="text1"/>
          <w:szCs w:val="24"/>
          <w:lang w:val="uk-UA"/>
        </w:rPr>
      </w:pPr>
      <w:r>
        <w:rPr>
          <w:rFonts w:ascii="Times New Roman" w:hAnsi="Times New Roman" w:cs="Times New Roman"/>
          <w:i/>
          <w:iCs/>
          <w:noProof/>
          <w:color w:val="000000" w:themeColor="text1"/>
          <w:szCs w:val="24"/>
          <w:lang w:val="uk-UA" w:eastAsia="uk-UA"/>
        </w:rPr>
        <w:lastRenderedPageBreak/>
        <w:drawing>
          <wp:inline distT="0" distB="0" distL="0" distR="0" wp14:anchorId="780EFA5C" wp14:editId="41F43692">
            <wp:extent cx="5486400" cy="3200400"/>
            <wp:effectExtent l="0" t="0" r="0" b="0"/>
            <wp:docPr id="1124593774" name="Діагра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FDE0121" w14:textId="6C684FAC" w:rsidR="008A06E3" w:rsidRDefault="00545E9D" w:rsidP="003148C8">
      <w:pPr>
        <w:spacing w:after="240"/>
        <w:jc w:val="center"/>
        <w:rPr>
          <w:rFonts w:ascii="Times New Roman" w:hAnsi="Times New Roman" w:cs="Times New Roman"/>
          <w:i/>
          <w:iCs/>
          <w:color w:val="000000" w:themeColor="text1"/>
          <w:szCs w:val="24"/>
          <w:lang w:val="uk-UA"/>
        </w:rPr>
      </w:pPr>
      <w:r>
        <w:rPr>
          <w:rFonts w:ascii="Times New Roman" w:hAnsi="Times New Roman" w:cs="Times New Roman"/>
          <w:i/>
          <w:iCs/>
          <w:color w:val="000000" w:themeColor="text1"/>
          <w:szCs w:val="24"/>
          <w:lang w:val="uk-UA"/>
        </w:rPr>
        <w:t>Рис</w:t>
      </w:r>
      <w:r w:rsidRPr="009808F5">
        <w:rPr>
          <w:rFonts w:ascii="Times New Roman" w:hAnsi="Times New Roman" w:cs="Times New Roman"/>
          <w:i/>
          <w:iCs/>
          <w:color w:val="000000" w:themeColor="text1"/>
          <w:szCs w:val="24"/>
          <w:lang w:val="uk-UA"/>
        </w:rPr>
        <w:t>. 4.</w:t>
      </w:r>
      <w:r w:rsidR="008A06E3">
        <w:rPr>
          <w:rFonts w:ascii="Times New Roman" w:hAnsi="Times New Roman" w:cs="Times New Roman"/>
          <w:i/>
          <w:iCs/>
          <w:color w:val="000000" w:themeColor="text1"/>
          <w:szCs w:val="24"/>
          <w:lang w:val="uk-UA"/>
        </w:rPr>
        <w:t>1</w:t>
      </w:r>
      <w:r>
        <w:rPr>
          <w:rFonts w:ascii="Times New Roman" w:hAnsi="Times New Roman" w:cs="Times New Roman"/>
          <w:i/>
          <w:iCs/>
          <w:color w:val="000000" w:themeColor="text1"/>
          <w:szCs w:val="24"/>
          <w:lang w:val="uk-UA"/>
        </w:rPr>
        <w:t xml:space="preserve"> Доступність та о</w:t>
      </w:r>
      <w:r w:rsidRPr="006144D7">
        <w:rPr>
          <w:rFonts w:ascii="Times New Roman" w:hAnsi="Times New Roman" w:cs="Times New Roman"/>
          <w:i/>
          <w:iCs/>
          <w:color w:val="000000" w:themeColor="text1"/>
          <w:szCs w:val="24"/>
          <w:lang w:val="uk-UA"/>
        </w:rPr>
        <w:t xml:space="preserve">хоплення дітей освітніми послугами у </w:t>
      </w:r>
      <w:r>
        <w:rPr>
          <w:rFonts w:ascii="Times New Roman" w:hAnsi="Times New Roman" w:cs="Times New Roman"/>
          <w:i/>
          <w:iCs/>
          <w:color w:val="000000" w:themeColor="text1"/>
          <w:szCs w:val="24"/>
          <w:lang w:val="uk-UA"/>
        </w:rPr>
        <w:t xml:space="preserve">Нововолинській </w:t>
      </w:r>
      <w:r w:rsidR="00095072">
        <w:rPr>
          <w:rFonts w:ascii="Times New Roman" w:hAnsi="Times New Roman" w:cs="Times New Roman"/>
          <w:i/>
          <w:iCs/>
          <w:color w:val="000000" w:themeColor="text1"/>
          <w:szCs w:val="24"/>
          <w:lang w:val="uk-UA"/>
        </w:rPr>
        <w:t>ТГ</w:t>
      </w:r>
      <w:r>
        <w:rPr>
          <w:rFonts w:ascii="Times New Roman" w:hAnsi="Times New Roman" w:cs="Times New Roman"/>
          <w:i/>
          <w:iCs/>
          <w:color w:val="000000" w:themeColor="text1"/>
          <w:szCs w:val="24"/>
          <w:lang w:val="uk-UA"/>
        </w:rPr>
        <w:t xml:space="preserve"> за гендерною ознакою, осіб</w:t>
      </w:r>
    </w:p>
    <w:p w14:paraId="3C3D6C8D" w14:textId="77777777" w:rsidR="008A06E3" w:rsidRDefault="008A06E3" w:rsidP="008A06E3">
      <w:pPr>
        <w:spacing w:after="240"/>
        <w:jc w:val="center"/>
        <w:rPr>
          <w:rFonts w:ascii="Times New Roman" w:hAnsi="Times New Roman" w:cs="Times New Roman"/>
          <w:i/>
          <w:iCs/>
          <w:color w:val="000000" w:themeColor="text1"/>
          <w:szCs w:val="24"/>
          <w:lang w:val="uk-UA"/>
        </w:rPr>
      </w:pPr>
      <w:r>
        <w:rPr>
          <w:rFonts w:ascii="Times New Roman" w:hAnsi="Times New Roman" w:cs="Times New Roman"/>
          <w:i/>
          <w:iCs/>
          <w:noProof/>
          <w:color w:val="000000" w:themeColor="text1"/>
          <w:szCs w:val="24"/>
          <w:lang w:val="uk-UA" w:eastAsia="uk-UA"/>
        </w:rPr>
        <w:drawing>
          <wp:inline distT="0" distB="0" distL="0" distR="0" wp14:anchorId="3B5FC9D2" wp14:editId="09B2CFD7">
            <wp:extent cx="5105400" cy="2838450"/>
            <wp:effectExtent l="0" t="0" r="0" b="0"/>
            <wp:docPr id="1998133263" name="Діагра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AA82EA6" w14:textId="34358CB7" w:rsidR="008A06E3" w:rsidRPr="00394C63" w:rsidRDefault="008A06E3" w:rsidP="008A06E3">
      <w:pPr>
        <w:spacing w:after="240"/>
        <w:jc w:val="center"/>
        <w:rPr>
          <w:rFonts w:ascii="Times New Roman" w:hAnsi="Times New Roman" w:cs="Times New Roman"/>
          <w:i/>
          <w:iCs/>
          <w:color w:val="000000" w:themeColor="text1"/>
          <w:szCs w:val="24"/>
          <w:lang w:val="uk-UA"/>
        </w:rPr>
      </w:pPr>
      <w:r>
        <w:rPr>
          <w:rFonts w:ascii="Times New Roman" w:hAnsi="Times New Roman" w:cs="Times New Roman"/>
          <w:i/>
          <w:iCs/>
          <w:color w:val="000000" w:themeColor="text1"/>
          <w:szCs w:val="24"/>
          <w:lang w:val="uk-UA"/>
        </w:rPr>
        <w:t xml:space="preserve">Рис. 4.2 </w:t>
      </w:r>
      <w:r w:rsidR="000C66F3">
        <w:rPr>
          <w:rFonts w:ascii="Times New Roman" w:hAnsi="Times New Roman" w:cs="Times New Roman"/>
          <w:i/>
          <w:iCs/>
          <w:color w:val="000000" w:themeColor="text1"/>
          <w:szCs w:val="24"/>
          <w:lang w:val="uk-UA"/>
        </w:rPr>
        <w:t>Частка жінок та чоловіків серед</w:t>
      </w:r>
      <w:r>
        <w:rPr>
          <w:rFonts w:ascii="Times New Roman" w:hAnsi="Times New Roman" w:cs="Times New Roman"/>
          <w:i/>
          <w:iCs/>
          <w:color w:val="000000" w:themeColor="text1"/>
          <w:szCs w:val="24"/>
          <w:lang w:val="uk-UA"/>
        </w:rPr>
        <w:t xml:space="preserve"> працівників</w:t>
      </w:r>
      <w:r w:rsidR="001C6BE1">
        <w:rPr>
          <w:rFonts w:ascii="Times New Roman" w:hAnsi="Times New Roman" w:cs="Times New Roman"/>
          <w:i/>
          <w:iCs/>
          <w:color w:val="000000" w:themeColor="text1"/>
          <w:szCs w:val="24"/>
          <w:lang w:val="uk-UA"/>
        </w:rPr>
        <w:t>/ць</w:t>
      </w:r>
      <w:r>
        <w:rPr>
          <w:rFonts w:ascii="Times New Roman" w:hAnsi="Times New Roman" w:cs="Times New Roman"/>
          <w:i/>
          <w:iCs/>
          <w:color w:val="000000" w:themeColor="text1"/>
          <w:szCs w:val="24"/>
          <w:lang w:val="uk-UA"/>
        </w:rPr>
        <w:t xml:space="preserve"> освітньої сфери  у Нововолинській </w:t>
      </w:r>
      <w:r w:rsidR="00095072">
        <w:rPr>
          <w:rFonts w:ascii="Times New Roman" w:hAnsi="Times New Roman" w:cs="Times New Roman"/>
          <w:i/>
          <w:iCs/>
          <w:color w:val="000000" w:themeColor="text1"/>
          <w:szCs w:val="24"/>
          <w:lang w:val="uk-UA"/>
        </w:rPr>
        <w:t>ТГ</w:t>
      </w:r>
      <w:r w:rsidRPr="00652698">
        <w:rPr>
          <w:rFonts w:ascii="Times New Roman" w:hAnsi="Times New Roman" w:cs="Times New Roman"/>
          <w:i/>
          <w:iCs/>
          <w:color w:val="000000" w:themeColor="text1"/>
          <w:szCs w:val="24"/>
          <w:lang w:val="uk-UA"/>
        </w:rPr>
        <w:t>,</w:t>
      </w:r>
      <w:r>
        <w:rPr>
          <w:rFonts w:ascii="Times New Roman" w:hAnsi="Times New Roman" w:cs="Times New Roman"/>
          <w:i/>
          <w:iCs/>
          <w:color w:val="000000" w:themeColor="text1"/>
          <w:szCs w:val="24"/>
          <w:lang w:val="uk-UA"/>
        </w:rPr>
        <w:t xml:space="preserve"> %</w:t>
      </w:r>
    </w:p>
    <w:p w14:paraId="328879F9" w14:textId="77777777" w:rsidR="00402FF0" w:rsidRPr="007E0846" w:rsidRDefault="00402FF0" w:rsidP="00402FF0">
      <w:pPr>
        <w:rPr>
          <w:rFonts w:ascii="Times New Roman" w:hAnsi="Times New Roman" w:cs="Times New Roman"/>
          <w:color w:val="000000" w:themeColor="text1"/>
          <w:szCs w:val="24"/>
          <w:lang w:val="uk-UA"/>
        </w:rPr>
      </w:pPr>
      <w:r w:rsidRPr="007E0846">
        <w:rPr>
          <w:rFonts w:ascii="Times New Roman" w:hAnsi="Times New Roman" w:cs="Times New Roman"/>
          <w:b/>
          <w:color w:val="000000" w:themeColor="text1"/>
          <w:szCs w:val="24"/>
          <w:lang w:val="uk-UA"/>
        </w:rPr>
        <w:t>Підсумки і аналітичні висновки до розділу «Освіта»:</w:t>
      </w:r>
    </w:p>
    <w:p w14:paraId="38BC0C91" w14:textId="77777777" w:rsidR="00402FF0" w:rsidRPr="007E0846" w:rsidRDefault="00402FF0" w:rsidP="00402FF0">
      <w:pPr>
        <w:ind w:firstLine="720"/>
        <w:rPr>
          <w:rFonts w:ascii="Times New Roman" w:hAnsi="Times New Roman" w:cs="Times New Roman"/>
          <w:color w:val="000000" w:themeColor="text1"/>
          <w:szCs w:val="24"/>
          <w:lang w:val="uk-UA"/>
        </w:rPr>
      </w:pPr>
      <w:r w:rsidRPr="007E0846">
        <w:rPr>
          <w:rFonts w:ascii="Times New Roman" w:hAnsi="Times New Roman" w:cs="Times New Roman"/>
          <w:color w:val="000000" w:themeColor="text1"/>
          <w:szCs w:val="24"/>
          <w:lang w:val="uk-UA"/>
        </w:rPr>
        <w:t>Мережа освітніх закладів громади є достатньою та ефективно функціонує, повністю відповідаючи потребам дітей дошкільного, шкільного та позашкільного віку. Відсутній дефіцит місць у садочках і школах, усі діти мають доступ до навчання.</w:t>
      </w:r>
    </w:p>
    <w:p w14:paraId="213AD89D" w14:textId="5F94A2A1" w:rsidR="00402FF0" w:rsidRPr="007E0846" w:rsidRDefault="00402FF0" w:rsidP="00402FF0">
      <w:pPr>
        <w:ind w:firstLine="720"/>
        <w:rPr>
          <w:rFonts w:ascii="Times New Roman" w:hAnsi="Times New Roman" w:cs="Times New Roman"/>
          <w:color w:val="000000" w:themeColor="text1"/>
          <w:szCs w:val="24"/>
          <w:lang w:val="uk-UA"/>
        </w:rPr>
      </w:pPr>
      <w:r w:rsidRPr="007E0846">
        <w:rPr>
          <w:rFonts w:ascii="Times New Roman" w:hAnsi="Times New Roman" w:cs="Times New Roman"/>
          <w:color w:val="000000" w:themeColor="text1"/>
          <w:szCs w:val="24"/>
          <w:lang w:val="uk-UA"/>
        </w:rPr>
        <w:t xml:space="preserve">Доступ до освіти в громаді є інклюзивним, рівним та безперешкодним — 100% закладів мають фізичну доступність, а </w:t>
      </w:r>
      <w:r w:rsidR="00A369AC">
        <w:rPr>
          <w:rFonts w:ascii="Times New Roman" w:hAnsi="Times New Roman" w:cs="Times New Roman"/>
          <w:color w:val="000000" w:themeColor="text1"/>
          <w:szCs w:val="24"/>
          <w:lang w:val="uk-UA"/>
        </w:rPr>
        <w:t>82</w:t>
      </w:r>
      <w:r w:rsidRPr="007E0846">
        <w:rPr>
          <w:rFonts w:ascii="Times New Roman" w:hAnsi="Times New Roman" w:cs="Times New Roman"/>
          <w:color w:val="000000" w:themeColor="text1"/>
          <w:szCs w:val="24"/>
          <w:lang w:val="uk-UA"/>
        </w:rPr>
        <w:t>% впроваджують інклюзивне навчання для дітей з особливими освітніми потребами. Це свідчить про високий рівень дотримання принципів рівності та недискримінації.</w:t>
      </w:r>
    </w:p>
    <w:p w14:paraId="6994D2E1" w14:textId="77777777" w:rsidR="00402FF0" w:rsidRPr="007E0846" w:rsidRDefault="00402FF0" w:rsidP="00402FF0">
      <w:pPr>
        <w:ind w:firstLine="720"/>
        <w:rPr>
          <w:rFonts w:ascii="Times New Roman" w:hAnsi="Times New Roman" w:cs="Times New Roman"/>
          <w:color w:val="000000" w:themeColor="text1"/>
          <w:szCs w:val="24"/>
          <w:lang w:val="uk-UA"/>
        </w:rPr>
      </w:pPr>
      <w:r w:rsidRPr="007E0846">
        <w:rPr>
          <w:rFonts w:ascii="Times New Roman" w:hAnsi="Times New Roman" w:cs="Times New Roman"/>
          <w:color w:val="000000" w:themeColor="text1"/>
          <w:szCs w:val="24"/>
          <w:lang w:val="uk-UA"/>
        </w:rPr>
        <w:lastRenderedPageBreak/>
        <w:t>Усі діти, незалежно від статі, стану здоров’я чи соціального статусу, охоплені освітнім процесом. Не зафіксовано жодних випадків відсутності доступу до дошкільної, шкільної, позашкільної або професійної освіти.</w:t>
      </w:r>
    </w:p>
    <w:p w14:paraId="0D6AE565" w14:textId="4A1AF907" w:rsidR="00402FF0" w:rsidRPr="007E0846" w:rsidRDefault="00402FF0" w:rsidP="00402FF0">
      <w:pPr>
        <w:ind w:firstLine="720"/>
        <w:rPr>
          <w:rFonts w:ascii="Times New Roman" w:hAnsi="Times New Roman" w:cs="Times New Roman"/>
          <w:color w:val="000000" w:themeColor="text1"/>
          <w:szCs w:val="24"/>
          <w:lang w:val="uk-UA"/>
        </w:rPr>
      </w:pPr>
      <w:r w:rsidRPr="007E0846">
        <w:rPr>
          <w:rFonts w:ascii="Times New Roman" w:hAnsi="Times New Roman" w:cs="Times New Roman"/>
          <w:color w:val="000000" w:themeColor="text1"/>
          <w:szCs w:val="24"/>
          <w:lang w:val="uk-UA"/>
        </w:rPr>
        <w:t>Лише один навчальний заклад у громаді має доступ до укриття, що є значною проблемою для забезпечення безпеки учнів і персоналу під час воєнного стану. Відсутність відповідних захисних споруд у більшості закладів освіти ставить під загрозу життя і здоров’я дітей та працівників</w:t>
      </w:r>
      <w:r w:rsidR="001C6BE1">
        <w:rPr>
          <w:rFonts w:ascii="Times New Roman" w:hAnsi="Times New Roman" w:cs="Times New Roman"/>
          <w:color w:val="000000" w:themeColor="text1"/>
          <w:szCs w:val="24"/>
          <w:lang w:val="uk-UA"/>
        </w:rPr>
        <w:t>/ць</w:t>
      </w:r>
      <w:r w:rsidRPr="007E0846">
        <w:rPr>
          <w:rFonts w:ascii="Times New Roman" w:hAnsi="Times New Roman" w:cs="Times New Roman"/>
          <w:color w:val="000000" w:themeColor="text1"/>
          <w:szCs w:val="24"/>
          <w:lang w:val="uk-UA"/>
        </w:rPr>
        <w:t xml:space="preserve">, а також ускладнює організацію навчального процесу в умовах підвищеної небезпеки. </w:t>
      </w:r>
    </w:p>
    <w:p w14:paraId="58EF1D7F" w14:textId="6F7193C6" w:rsidR="00402FF0" w:rsidRPr="007E0846" w:rsidRDefault="00402FF0" w:rsidP="00402FF0">
      <w:pPr>
        <w:ind w:firstLine="720"/>
        <w:rPr>
          <w:rFonts w:ascii="Times New Roman" w:hAnsi="Times New Roman" w:cs="Times New Roman"/>
          <w:color w:val="000000" w:themeColor="text1"/>
          <w:szCs w:val="24"/>
          <w:lang w:val="uk-UA"/>
        </w:rPr>
      </w:pPr>
      <w:r w:rsidRPr="007E0846">
        <w:rPr>
          <w:rFonts w:ascii="Times New Roman" w:hAnsi="Times New Roman" w:cs="Times New Roman"/>
          <w:color w:val="000000" w:themeColor="text1"/>
          <w:szCs w:val="24"/>
          <w:lang w:val="uk-UA"/>
        </w:rPr>
        <w:t>Спостерігається чітке гендерне домінування жінок у закладах освіти: найвищий показник у дошкільній освіті (</w:t>
      </w:r>
      <w:r w:rsidR="00A369AC">
        <w:rPr>
          <w:rFonts w:ascii="Times New Roman" w:hAnsi="Times New Roman" w:cs="Times New Roman"/>
          <w:color w:val="000000" w:themeColor="text1"/>
          <w:szCs w:val="24"/>
          <w:lang w:val="uk-UA"/>
        </w:rPr>
        <w:t>94</w:t>
      </w:r>
      <w:r w:rsidRPr="007E0846">
        <w:rPr>
          <w:rFonts w:ascii="Times New Roman" w:hAnsi="Times New Roman" w:cs="Times New Roman"/>
          <w:color w:val="000000" w:themeColor="text1"/>
          <w:szCs w:val="24"/>
          <w:lang w:val="uk-UA"/>
        </w:rPr>
        <w:t>%), найнижчий — у позашкільній (67</w:t>
      </w:r>
      <w:r w:rsidR="00A369AC" w:rsidRPr="007E0846">
        <w:rPr>
          <w:rFonts w:ascii="Times New Roman" w:hAnsi="Times New Roman" w:cs="Times New Roman"/>
          <w:color w:val="000000" w:themeColor="text1"/>
          <w:szCs w:val="24"/>
          <w:lang w:val="uk-UA"/>
        </w:rPr>
        <w:t xml:space="preserve"> </w:t>
      </w:r>
      <w:r w:rsidRPr="007E0846">
        <w:rPr>
          <w:rFonts w:ascii="Times New Roman" w:hAnsi="Times New Roman" w:cs="Times New Roman"/>
          <w:color w:val="000000" w:themeColor="text1"/>
          <w:szCs w:val="24"/>
          <w:lang w:val="uk-UA"/>
        </w:rPr>
        <w:t>%). Такий розподіл відображає загальнонаціональну тенденцію фемінізації освітньої галузі. Причинами можуть бути нижча оплата праці, соціальні очікування, стереотипи щодо «жіночої» професії, комфортність графіку тощо.</w:t>
      </w:r>
    </w:p>
    <w:p w14:paraId="0A6A84D5" w14:textId="1C41FC4F" w:rsidR="00F354F8" w:rsidRPr="007E0846" w:rsidRDefault="00402FF0" w:rsidP="00402FF0">
      <w:pPr>
        <w:ind w:firstLine="720"/>
        <w:rPr>
          <w:rFonts w:ascii="Times New Roman" w:hAnsi="Times New Roman" w:cs="Times New Roman"/>
          <w:color w:val="000000" w:themeColor="text1"/>
          <w:szCs w:val="24"/>
          <w:lang w:val="uk-UA"/>
        </w:rPr>
      </w:pPr>
      <w:r w:rsidRPr="007E0846">
        <w:rPr>
          <w:rFonts w:ascii="Times New Roman" w:hAnsi="Times New Roman" w:cs="Times New Roman"/>
          <w:color w:val="000000" w:themeColor="text1"/>
          <w:szCs w:val="24"/>
          <w:lang w:val="uk-UA"/>
        </w:rPr>
        <w:t>Жодна категорія дітей не зазнає дискримінації за ознакою статі або інвалідності. Освітнє середовище громади можна визнати відкритим, безпечним і таким, що відповідає принципам доступності, інклюзії та гендерної рівності.</w:t>
      </w:r>
    </w:p>
    <w:p w14:paraId="6825FF22" w14:textId="72093E28" w:rsidR="00F354F8" w:rsidRPr="007D2E9B" w:rsidRDefault="00F354F8" w:rsidP="007D2E9B">
      <w:pPr>
        <w:rPr>
          <w:rFonts w:ascii="Times New Roman" w:hAnsi="Times New Roman" w:cs="Times New Roman"/>
          <w:color w:val="000000" w:themeColor="text1"/>
          <w:sz w:val="28"/>
          <w:szCs w:val="28"/>
          <w:lang w:val="uk-UA"/>
        </w:rPr>
      </w:pPr>
      <w:r w:rsidRPr="004E6DF0">
        <w:rPr>
          <w:rFonts w:ascii="Times New Roman" w:hAnsi="Times New Roman" w:cs="Times New Roman"/>
          <w:color w:val="000000" w:themeColor="text1"/>
          <w:sz w:val="28"/>
          <w:szCs w:val="28"/>
          <w:lang w:val="uk-UA"/>
        </w:rPr>
        <w:br w:type="page"/>
      </w:r>
      <w:bookmarkStart w:id="9" w:name="_Toc205902865"/>
      <w:bookmarkStart w:id="10" w:name="_Toc205904994"/>
      <w:r w:rsidR="00740D85">
        <w:rPr>
          <w:rFonts w:ascii="Times New Roman" w:hAnsi="Times New Roman" w:cs="Times New Roman"/>
          <w:b/>
          <w:bCs/>
          <w:color w:val="auto"/>
          <w:szCs w:val="24"/>
          <w:lang w:val="uk-UA"/>
        </w:rPr>
        <w:lastRenderedPageBreak/>
        <w:t xml:space="preserve">                                           </w:t>
      </w:r>
      <w:r w:rsidR="00402FF0" w:rsidRPr="00CD0C8D">
        <w:rPr>
          <w:rFonts w:ascii="Times New Roman" w:hAnsi="Times New Roman" w:cs="Times New Roman"/>
          <w:b/>
          <w:bCs/>
          <w:color w:val="auto"/>
          <w:szCs w:val="24"/>
          <w:lang w:val="uk-UA"/>
        </w:rPr>
        <w:t>5</w:t>
      </w:r>
      <w:r w:rsidRPr="00CD0C8D">
        <w:rPr>
          <w:rFonts w:ascii="Times New Roman" w:hAnsi="Times New Roman" w:cs="Times New Roman"/>
          <w:b/>
          <w:bCs/>
          <w:color w:val="auto"/>
          <w:szCs w:val="24"/>
          <w:lang w:val="uk-UA"/>
        </w:rPr>
        <w:t xml:space="preserve">. </w:t>
      </w:r>
      <w:r w:rsidR="00402FF0" w:rsidRPr="00CD0C8D">
        <w:rPr>
          <w:rFonts w:ascii="Times New Roman" w:hAnsi="Times New Roman" w:cs="Times New Roman"/>
          <w:b/>
          <w:bCs/>
          <w:color w:val="auto"/>
          <w:szCs w:val="24"/>
          <w:lang w:val="uk-UA"/>
        </w:rPr>
        <w:t>ЗАЙНЯТІСТЬ НАСЕЛЕННЯ</w:t>
      </w:r>
      <w:bookmarkEnd w:id="9"/>
      <w:bookmarkEnd w:id="10"/>
    </w:p>
    <w:p w14:paraId="47E67AF7" w14:textId="77777777" w:rsidR="00740D85" w:rsidRPr="00740D85" w:rsidRDefault="00740D85" w:rsidP="00740D85">
      <w:pPr>
        <w:rPr>
          <w:lang w:val="uk-UA"/>
        </w:rPr>
      </w:pPr>
    </w:p>
    <w:p w14:paraId="14B99FE9" w14:textId="77777777" w:rsidR="00F354F8" w:rsidRPr="003266E0" w:rsidRDefault="00F354F8" w:rsidP="00F354F8">
      <w:pPr>
        <w:ind w:firstLine="720"/>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За офіційними даними Нововолинського управління Володимир-Волинської філії Волинського обласного центру зайнятості, станом на звітний період було зареєстровано:</w:t>
      </w:r>
    </w:p>
    <w:p w14:paraId="303857FB" w14:textId="77777777" w:rsidR="00F354F8" w:rsidRPr="003266E0" w:rsidRDefault="00F354F8" w:rsidP="00655794">
      <w:pPr>
        <w:numPr>
          <w:ilvl w:val="0"/>
          <w:numId w:val="4"/>
        </w:numPr>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серед жінок:</w:t>
      </w:r>
    </w:p>
    <w:p w14:paraId="7C9403B5" w14:textId="77777777" w:rsidR="00F354F8" w:rsidRPr="003266E0" w:rsidRDefault="00F354F8" w:rsidP="00655794">
      <w:pPr>
        <w:numPr>
          <w:ilvl w:val="1"/>
          <w:numId w:val="6"/>
        </w:numPr>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2 особи віком 15–18 років,</w:t>
      </w:r>
    </w:p>
    <w:p w14:paraId="555F3A8D" w14:textId="77777777" w:rsidR="00F354F8" w:rsidRPr="003266E0" w:rsidRDefault="00F354F8" w:rsidP="00655794">
      <w:pPr>
        <w:numPr>
          <w:ilvl w:val="1"/>
          <w:numId w:val="6"/>
        </w:numPr>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53 особи віком 19–29 років,</w:t>
      </w:r>
    </w:p>
    <w:p w14:paraId="4156208B" w14:textId="77777777" w:rsidR="00F354F8" w:rsidRPr="003266E0" w:rsidRDefault="00F354F8" w:rsidP="00655794">
      <w:pPr>
        <w:numPr>
          <w:ilvl w:val="1"/>
          <w:numId w:val="6"/>
        </w:numPr>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127 особи віком 30–44 років,</w:t>
      </w:r>
    </w:p>
    <w:p w14:paraId="202B4EDD" w14:textId="77777777" w:rsidR="00F354F8" w:rsidRPr="003266E0" w:rsidRDefault="00F354F8" w:rsidP="00655794">
      <w:pPr>
        <w:numPr>
          <w:ilvl w:val="1"/>
          <w:numId w:val="6"/>
        </w:numPr>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101 особи віком 45–59 років,</w:t>
      </w:r>
    </w:p>
    <w:p w14:paraId="387D2A02" w14:textId="77777777" w:rsidR="00F354F8" w:rsidRPr="003266E0" w:rsidRDefault="00F354F8" w:rsidP="00655794">
      <w:pPr>
        <w:numPr>
          <w:ilvl w:val="1"/>
          <w:numId w:val="6"/>
        </w:numPr>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8 особи віком 60–64 роки,</w:t>
      </w:r>
    </w:p>
    <w:p w14:paraId="34C171A2" w14:textId="77777777" w:rsidR="00F354F8" w:rsidRPr="003266E0" w:rsidRDefault="00F354F8" w:rsidP="00655794">
      <w:pPr>
        <w:numPr>
          <w:ilvl w:val="1"/>
          <w:numId w:val="6"/>
        </w:numPr>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1 особи віком 65–70 років.</w:t>
      </w:r>
    </w:p>
    <w:p w14:paraId="7C3124B2" w14:textId="77777777" w:rsidR="00F354F8" w:rsidRPr="003266E0" w:rsidRDefault="00F354F8" w:rsidP="00655794">
      <w:pPr>
        <w:numPr>
          <w:ilvl w:val="0"/>
          <w:numId w:val="4"/>
        </w:numPr>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серед чоловіків:</w:t>
      </w:r>
    </w:p>
    <w:p w14:paraId="0459C07F" w14:textId="77777777" w:rsidR="00F354F8" w:rsidRPr="003266E0" w:rsidRDefault="00F354F8" w:rsidP="00655794">
      <w:pPr>
        <w:numPr>
          <w:ilvl w:val="1"/>
          <w:numId w:val="7"/>
        </w:numPr>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2 особи віком 15–18 років,</w:t>
      </w:r>
    </w:p>
    <w:p w14:paraId="023A771F" w14:textId="77777777" w:rsidR="00F354F8" w:rsidRPr="003266E0" w:rsidRDefault="00F354F8" w:rsidP="00655794">
      <w:pPr>
        <w:numPr>
          <w:ilvl w:val="1"/>
          <w:numId w:val="7"/>
        </w:numPr>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15 особи віком 19–29 років,</w:t>
      </w:r>
    </w:p>
    <w:p w14:paraId="17F88F78" w14:textId="77777777" w:rsidR="00F354F8" w:rsidRPr="003266E0" w:rsidRDefault="00F354F8" w:rsidP="00655794">
      <w:pPr>
        <w:numPr>
          <w:ilvl w:val="1"/>
          <w:numId w:val="7"/>
        </w:numPr>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36 особи віком 30–44 років,</w:t>
      </w:r>
    </w:p>
    <w:p w14:paraId="35A4B2B5" w14:textId="77777777" w:rsidR="00F354F8" w:rsidRPr="003266E0" w:rsidRDefault="00F354F8" w:rsidP="00655794">
      <w:pPr>
        <w:numPr>
          <w:ilvl w:val="1"/>
          <w:numId w:val="7"/>
        </w:numPr>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42 особи віком 45–59 років,</w:t>
      </w:r>
    </w:p>
    <w:p w14:paraId="0A689882" w14:textId="77777777" w:rsidR="00F354F8" w:rsidRPr="003266E0" w:rsidRDefault="00F354F8" w:rsidP="00655794">
      <w:pPr>
        <w:numPr>
          <w:ilvl w:val="1"/>
          <w:numId w:val="7"/>
        </w:numPr>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1 особи віком 60–64 роки.</w:t>
      </w:r>
    </w:p>
    <w:p w14:paraId="69AF6307" w14:textId="4205625D" w:rsidR="00F354F8" w:rsidRPr="003266E0" w:rsidRDefault="00F354F8" w:rsidP="00F354F8">
      <w:pPr>
        <w:ind w:firstLine="720"/>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Ці дані свідчать про вищу кількість зареєстрованих безробітних серед жінок, особливо у вікових групах 30–59 років</w:t>
      </w:r>
      <w:r w:rsidR="00A51C2F">
        <w:rPr>
          <w:rFonts w:ascii="Times New Roman" w:hAnsi="Times New Roman" w:cs="Times New Roman"/>
          <w:bCs/>
          <w:color w:val="000000" w:themeColor="text1"/>
          <w:szCs w:val="24"/>
          <w:lang w:val="uk-UA"/>
        </w:rPr>
        <w:t xml:space="preserve"> </w:t>
      </w:r>
      <w:r w:rsidR="00A51C2F" w:rsidRPr="00A51C2F">
        <w:rPr>
          <w:rFonts w:ascii="Times New Roman" w:hAnsi="Times New Roman" w:cs="Times New Roman"/>
          <w:bCs/>
          <w:i/>
          <w:iCs/>
          <w:color w:val="000000" w:themeColor="text1"/>
          <w:szCs w:val="24"/>
          <w:lang w:val="uk-UA"/>
        </w:rPr>
        <w:t>(табл. 5.1; рис. 5.1)</w:t>
      </w:r>
      <w:r w:rsidRPr="00A51C2F">
        <w:rPr>
          <w:rFonts w:ascii="Times New Roman" w:hAnsi="Times New Roman" w:cs="Times New Roman"/>
          <w:bCs/>
          <w:i/>
          <w:iCs/>
          <w:color w:val="000000" w:themeColor="text1"/>
          <w:szCs w:val="24"/>
          <w:lang w:val="uk-UA"/>
        </w:rPr>
        <w:t>.</w:t>
      </w:r>
    </w:p>
    <w:p w14:paraId="0876FF67" w14:textId="77777777" w:rsidR="00F354F8" w:rsidRPr="003266E0" w:rsidRDefault="00F354F8" w:rsidP="00F354F8">
      <w:pPr>
        <w:ind w:firstLine="720"/>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У громаді зареєстровано 3178 фізичних осіб-підприємців. Із загальної кількості підприємств, 1159 очолюються жінками з чого очевидно, що жінки відіграють активну роль у веденні бізнесу.</w:t>
      </w:r>
    </w:p>
    <w:p w14:paraId="5830CF8F" w14:textId="77777777" w:rsidR="00F354F8" w:rsidRPr="003266E0" w:rsidRDefault="00F354F8" w:rsidP="00F354F8">
      <w:pPr>
        <w:ind w:firstLine="720"/>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За даними Управління Пенсійного фонду України в м. Нововолинську:</w:t>
      </w:r>
    </w:p>
    <w:p w14:paraId="6397832E" w14:textId="77777777" w:rsidR="00F354F8" w:rsidRPr="003266E0" w:rsidRDefault="00F354F8" w:rsidP="00655794">
      <w:pPr>
        <w:numPr>
          <w:ilvl w:val="0"/>
          <w:numId w:val="5"/>
        </w:numPr>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Частка зайнятих, які є роботодавцями, становить 172 особи.</w:t>
      </w:r>
    </w:p>
    <w:p w14:paraId="46905A92" w14:textId="77777777" w:rsidR="00F354F8" w:rsidRPr="003266E0" w:rsidRDefault="00F354F8" w:rsidP="00655794">
      <w:pPr>
        <w:numPr>
          <w:ilvl w:val="0"/>
          <w:numId w:val="5"/>
        </w:numPr>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Частка осіб, що працюють неповний робочий день — 791 особа.</w:t>
      </w:r>
    </w:p>
    <w:p w14:paraId="2AEF6B3B" w14:textId="77777777" w:rsidR="00F354F8" w:rsidRPr="003266E0" w:rsidRDefault="00F354F8" w:rsidP="000E2B20">
      <w:pPr>
        <w:spacing w:after="240"/>
        <w:ind w:firstLine="720"/>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 xml:space="preserve">Середньомісячна заробітна плата у громаді становить 20 355 грн. </w:t>
      </w:r>
    </w:p>
    <w:tbl>
      <w:tblPr>
        <w:tblW w:w="10773" w:type="dxa"/>
        <w:tblInd w:w="-714" w:type="dxa"/>
        <w:tblLook w:val="04A0" w:firstRow="1" w:lastRow="0" w:firstColumn="1" w:lastColumn="0" w:noHBand="0" w:noVBand="1"/>
      </w:tblPr>
      <w:tblGrid>
        <w:gridCol w:w="2268"/>
        <w:gridCol w:w="709"/>
        <w:gridCol w:w="709"/>
        <w:gridCol w:w="709"/>
        <w:gridCol w:w="708"/>
        <w:gridCol w:w="709"/>
        <w:gridCol w:w="709"/>
        <w:gridCol w:w="709"/>
        <w:gridCol w:w="708"/>
        <w:gridCol w:w="709"/>
        <w:gridCol w:w="709"/>
        <w:gridCol w:w="709"/>
        <w:gridCol w:w="708"/>
      </w:tblGrid>
      <w:tr w:rsidR="00F34F7D" w:rsidRPr="00F34F7D" w14:paraId="0C226C2A" w14:textId="77777777" w:rsidTr="004C71FA">
        <w:trPr>
          <w:trHeight w:val="315"/>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45B0E1" w:themeFill="accent1" w:themeFillTint="99"/>
            <w:vAlign w:val="center"/>
            <w:hideMark/>
          </w:tcPr>
          <w:p w14:paraId="434027E5" w14:textId="77777777" w:rsidR="00F34F7D" w:rsidRPr="00F34F7D" w:rsidRDefault="00F34F7D" w:rsidP="00F34F7D">
            <w:pPr>
              <w:jc w:val="center"/>
              <w:rPr>
                <w:rFonts w:ascii="Times New Roman" w:eastAsia="Times New Roman" w:hAnsi="Times New Roman" w:cs="Times New Roman"/>
                <w:b/>
                <w:bCs/>
                <w:sz w:val="20"/>
                <w:szCs w:val="20"/>
                <w:lang w:val="uk-UA" w:eastAsia="uk-UA"/>
                <w14:ligatures w14:val="none"/>
              </w:rPr>
            </w:pPr>
            <w:r w:rsidRPr="00F34F7D">
              <w:rPr>
                <w:rFonts w:ascii="Times New Roman" w:eastAsia="Times New Roman" w:hAnsi="Times New Roman" w:cs="Times New Roman"/>
                <w:b/>
                <w:bCs/>
                <w:sz w:val="20"/>
                <w:szCs w:val="20"/>
                <w:lang w:val="uk-UA" w:eastAsia="uk-UA"/>
                <w14:ligatures w14:val="none"/>
              </w:rPr>
              <w:t>ПОКАЗНИК</w:t>
            </w:r>
          </w:p>
        </w:tc>
        <w:tc>
          <w:tcPr>
            <w:tcW w:w="4253" w:type="dxa"/>
            <w:gridSpan w:val="6"/>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0F47646C" w14:textId="77777777" w:rsidR="00F34F7D" w:rsidRPr="00F34F7D" w:rsidRDefault="00F34F7D" w:rsidP="00F34F7D">
            <w:pPr>
              <w:jc w:val="center"/>
              <w:rPr>
                <w:rFonts w:ascii="Times New Roman" w:eastAsia="Times New Roman" w:hAnsi="Times New Roman" w:cs="Times New Roman"/>
                <w:b/>
                <w:bCs/>
                <w:sz w:val="20"/>
                <w:szCs w:val="20"/>
                <w:lang w:val="uk-UA" w:eastAsia="uk-UA"/>
                <w14:ligatures w14:val="none"/>
              </w:rPr>
            </w:pPr>
            <w:r w:rsidRPr="00F34F7D">
              <w:rPr>
                <w:rFonts w:ascii="Times New Roman" w:eastAsia="Times New Roman" w:hAnsi="Times New Roman" w:cs="Times New Roman"/>
                <w:b/>
                <w:bCs/>
                <w:sz w:val="20"/>
                <w:szCs w:val="20"/>
                <w:lang w:val="uk-UA" w:eastAsia="uk-UA"/>
                <w14:ligatures w14:val="none"/>
              </w:rPr>
              <w:t>ЖІНКИ</w:t>
            </w:r>
          </w:p>
        </w:tc>
        <w:tc>
          <w:tcPr>
            <w:tcW w:w="4252" w:type="dxa"/>
            <w:gridSpan w:val="6"/>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40E429BF" w14:textId="77777777" w:rsidR="00F34F7D" w:rsidRPr="00F34F7D" w:rsidRDefault="00F34F7D" w:rsidP="00F34F7D">
            <w:pPr>
              <w:jc w:val="center"/>
              <w:rPr>
                <w:rFonts w:ascii="Times New Roman" w:eastAsia="Times New Roman" w:hAnsi="Times New Roman" w:cs="Times New Roman"/>
                <w:b/>
                <w:bCs/>
                <w:sz w:val="20"/>
                <w:szCs w:val="20"/>
                <w:lang w:val="uk-UA" w:eastAsia="uk-UA"/>
                <w14:ligatures w14:val="none"/>
              </w:rPr>
            </w:pPr>
            <w:r w:rsidRPr="00F34F7D">
              <w:rPr>
                <w:rFonts w:ascii="Times New Roman" w:eastAsia="Times New Roman" w:hAnsi="Times New Roman" w:cs="Times New Roman"/>
                <w:b/>
                <w:bCs/>
                <w:sz w:val="20"/>
                <w:szCs w:val="20"/>
                <w:lang w:val="uk-UA" w:eastAsia="uk-UA"/>
                <w14:ligatures w14:val="none"/>
              </w:rPr>
              <w:t>ЧОЛОВІКИ</w:t>
            </w:r>
          </w:p>
        </w:tc>
      </w:tr>
      <w:tr w:rsidR="00F34F7D" w:rsidRPr="00F34F7D" w14:paraId="00B7307E" w14:textId="77777777" w:rsidTr="004C71FA">
        <w:trPr>
          <w:trHeight w:val="300"/>
        </w:trPr>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1F9C50B1" w14:textId="77777777" w:rsidR="00F34F7D" w:rsidRPr="00F34F7D" w:rsidRDefault="00F34F7D" w:rsidP="00F34F7D">
            <w:pPr>
              <w:jc w:val="left"/>
              <w:rPr>
                <w:rFonts w:ascii="Times New Roman" w:eastAsia="Times New Roman" w:hAnsi="Times New Roman" w:cs="Times New Roman"/>
                <w:b/>
                <w:bCs/>
                <w:sz w:val="20"/>
                <w:szCs w:val="20"/>
                <w:lang w:val="uk-UA" w:eastAsia="uk-UA"/>
                <w14:ligatures w14:val="none"/>
              </w:rPr>
            </w:pP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4AD04A13"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15-18</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33B6A873"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19-29</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01690CB0"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30-44</w:t>
            </w:r>
          </w:p>
        </w:tc>
        <w:tc>
          <w:tcPr>
            <w:tcW w:w="708" w:type="dxa"/>
            <w:tcBorders>
              <w:top w:val="nil"/>
              <w:left w:val="nil"/>
              <w:bottom w:val="single" w:sz="4" w:space="0" w:color="000000"/>
              <w:right w:val="single" w:sz="4" w:space="0" w:color="000000"/>
            </w:tcBorders>
            <w:shd w:val="clear" w:color="auto" w:fill="C1E4F5" w:themeFill="accent1" w:themeFillTint="33"/>
            <w:noWrap/>
            <w:vAlign w:val="center"/>
            <w:hideMark/>
          </w:tcPr>
          <w:p w14:paraId="3618654D"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45-59</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60F2F8A3"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60-64</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64397D53"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65-70</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0C89B983"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15-18</w:t>
            </w:r>
          </w:p>
        </w:tc>
        <w:tc>
          <w:tcPr>
            <w:tcW w:w="708" w:type="dxa"/>
            <w:tcBorders>
              <w:top w:val="nil"/>
              <w:left w:val="nil"/>
              <w:bottom w:val="single" w:sz="4" w:space="0" w:color="000000"/>
              <w:right w:val="single" w:sz="4" w:space="0" w:color="000000"/>
            </w:tcBorders>
            <w:shd w:val="clear" w:color="auto" w:fill="C1E4F5" w:themeFill="accent1" w:themeFillTint="33"/>
            <w:noWrap/>
            <w:vAlign w:val="center"/>
            <w:hideMark/>
          </w:tcPr>
          <w:p w14:paraId="1A9EA0B2"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19-29</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528798CA"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30-44</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36FD6C34"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45-59</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332CD32B"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60-64</w:t>
            </w:r>
          </w:p>
        </w:tc>
        <w:tc>
          <w:tcPr>
            <w:tcW w:w="708" w:type="dxa"/>
            <w:tcBorders>
              <w:top w:val="nil"/>
              <w:left w:val="nil"/>
              <w:bottom w:val="single" w:sz="4" w:space="0" w:color="000000"/>
              <w:right w:val="single" w:sz="4" w:space="0" w:color="000000"/>
            </w:tcBorders>
            <w:shd w:val="clear" w:color="auto" w:fill="C1E4F5" w:themeFill="accent1" w:themeFillTint="33"/>
            <w:noWrap/>
            <w:vAlign w:val="center"/>
            <w:hideMark/>
          </w:tcPr>
          <w:p w14:paraId="59ADEF03"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65-70</w:t>
            </w:r>
          </w:p>
        </w:tc>
      </w:tr>
      <w:tr w:rsidR="00F34F7D" w:rsidRPr="00F34F7D" w14:paraId="7BA752EE" w14:textId="77777777" w:rsidTr="004C71FA">
        <w:trPr>
          <w:trHeight w:val="985"/>
        </w:trPr>
        <w:tc>
          <w:tcPr>
            <w:tcW w:w="2268" w:type="dxa"/>
            <w:tcBorders>
              <w:top w:val="nil"/>
              <w:left w:val="single" w:sz="4" w:space="0" w:color="000000"/>
              <w:bottom w:val="single" w:sz="4" w:space="0" w:color="000000"/>
              <w:right w:val="single" w:sz="4" w:space="0" w:color="000000"/>
            </w:tcBorders>
            <w:vAlign w:val="center"/>
            <w:hideMark/>
          </w:tcPr>
          <w:p w14:paraId="59F8B016"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Кількість зареєстрованих безробітних, осіб</w:t>
            </w:r>
          </w:p>
        </w:tc>
        <w:tc>
          <w:tcPr>
            <w:tcW w:w="709" w:type="dxa"/>
            <w:tcBorders>
              <w:top w:val="nil"/>
              <w:left w:val="nil"/>
              <w:bottom w:val="single" w:sz="4" w:space="0" w:color="000000"/>
              <w:right w:val="single" w:sz="4" w:space="0" w:color="000000"/>
            </w:tcBorders>
            <w:noWrap/>
            <w:vAlign w:val="center"/>
            <w:hideMark/>
          </w:tcPr>
          <w:p w14:paraId="3488104A"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2</w:t>
            </w:r>
          </w:p>
        </w:tc>
        <w:tc>
          <w:tcPr>
            <w:tcW w:w="709" w:type="dxa"/>
            <w:tcBorders>
              <w:top w:val="nil"/>
              <w:left w:val="nil"/>
              <w:bottom w:val="single" w:sz="4" w:space="0" w:color="000000"/>
              <w:right w:val="single" w:sz="4" w:space="0" w:color="000000"/>
            </w:tcBorders>
            <w:noWrap/>
            <w:vAlign w:val="center"/>
            <w:hideMark/>
          </w:tcPr>
          <w:p w14:paraId="62E5A79E"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53</w:t>
            </w:r>
          </w:p>
        </w:tc>
        <w:tc>
          <w:tcPr>
            <w:tcW w:w="709" w:type="dxa"/>
            <w:tcBorders>
              <w:top w:val="nil"/>
              <w:left w:val="nil"/>
              <w:bottom w:val="single" w:sz="4" w:space="0" w:color="000000"/>
              <w:right w:val="single" w:sz="4" w:space="0" w:color="000000"/>
            </w:tcBorders>
            <w:noWrap/>
            <w:vAlign w:val="center"/>
            <w:hideMark/>
          </w:tcPr>
          <w:p w14:paraId="1F5C5635"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127</w:t>
            </w:r>
          </w:p>
        </w:tc>
        <w:tc>
          <w:tcPr>
            <w:tcW w:w="708" w:type="dxa"/>
            <w:tcBorders>
              <w:top w:val="nil"/>
              <w:left w:val="nil"/>
              <w:bottom w:val="single" w:sz="4" w:space="0" w:color="000000"/>
              <w:right w:val="single" w:sz="4" w:space="0" w:color="000000"/>
            </w:tcBorders>
            <w:noWrap/>
            <w:vAlign w:val="center"/>
            <w:hideMark/>
          </w:tcPr>
          <w:p w14:paraId="3463E1C2"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101</w:t>
            </w:r>
          </w:p>
        </w:tc>
        <w:tc>
          <w:tcPr>
            <w:tcW w:w="709" w:type="dxa"/>
            <w:tcBorders>
              <w:top w:val="nil"/>
              <w:left w:val="nil"/>
              <w:bottom w:val="single" w:sz="4" w:space="0" w:color="000000"/>
              <w:right w:val="single" w:sz="4" w:space="0" w:color="000000"/>
            </w:tcBorders>
            <w:noWrap/>
            <w:vAlign w:val="center"/>
            <w:hideMark/>
          </w:tcPr>
          <w:p w14:paraId="76D89349"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8</w:t>
            </w:r>
          </w:p>
        </w:tc>
        <w:tc>
          <w:tcPr>
            <w:tcW w:w="709" w:type="dxa"/>
            <w:tcBorders>
              <w:top w:val="nil"/>
              <w:left w:val="nil"/>
              <w:bottom w:val="single" w:sz="4" w:space="0" w:color="000000"/>
              <w:right w:val="single" w:sz="4" w:space="0" w:color="000000"/>
            </w:tcBorders>
            <w:noWrap/>
            <w:vAlign w:val="center"/>
            <w:hideMark/>
          </w:tcPr>
          <w:p w14:paraId="6D97401E"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1</w:t>
            </w:r>
          </w:p>
        </w:tc>
        <w:tc>
          <w:tcPr>
            <w:tcW w:w="709" w:type="dxa"/>
            <w:tcBorders>
              <w:top w:val="nil"/>
              <w:left w:val="nil"/>
              <w:bottom w:val="single" w:sz="4" w:space="0" w:color="000000"/>
              <w:right w:val="single" w:sz="4" w:space="0" w:color="000000"/>
            </w:tcBorders>
            <w:noWrap/>
            <w:vAlign w:val="center"/>
            <w:hideMark/>
          </w:tcPr>
          <w:p w14:paraId="5E83AE9D"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2</w:t>
            </w:r>
          </w:p>
        </w:tc>
        <w:tc>
          <w:tcPr>
            <w:tcW w:w="708" w:type="dxa"/>
            <w:tcBorders>
              <w:top w:val="nil"/>
              <w:left w:val="nil"/>
              <w:bottom w:val="single" w:sz="4" w:space="0" w:color="000000"/>
              <w:right w:val="single" w:sz="4" w:space="0" w:color="000000"/>
            </w:tcBorders>
            <w:noWrap/>
            <w:vAlign w:val="center"/>
            <w:hideMark/>
          </w:tcPr>
          <w:p w14:paraId="7CCEB6A4"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15</w:t>
            </w:r>
          </w:p>
        </w:tc>
        <w:tc>
          <w:tcPr>
            <w:tcW w:w="709" w:type="dxa"/>
            <w:tcBorders>
              <w:top w:val="nil"/>
              <w:left w:val="nil"/>
              <w:bottom w:val="single" w:sz="4" w:space="0" w:color="000000"/>
              <w:right w:val="single" w:sz="4" w:space="0" w:color="000000"/>
            </w:tcBorders>
            <w:noWrap/>
            <w:vAlign w:val="center"/>
            <w:hideMark/>
          </w:tcPr>
          <w:p w14:paraId="2141AA37"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36</w:t>
            </w:r>
          </w:p>
        </w:tc>
        <w:tc>
          <w:tcPr>
            <w:tcW w:w="709" w:type="dxa"/>
            <w:tcBorders>
              <w:top w:val="nil"/>
              <w:left w:val="nil"/>
              <w:bottom w:val="single" w:sz="4" w:space="0" w:color="000000"/>
              <w:right w:val="single" w:sz="4" w:space="0" w:color="000000"/>
            </w:tcBorders>
            <w:noWrap/>
            <w:vAlign w:val="center"/>
            <w:hideMark/>
          </w:tcPr>
          <w:p w14:paraId="6F2BC48A"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42</w:t>
            </w:r>
          </w:p>
        </w:tc>
        <w:tc>
          <w:tcPr>
            <w:tcW w:w="709" w:type="dxa"/>
            <w:tcBorders>
              <w:top w:val="nil"/>
              <w:left w:val="nil"/>
              <w:bottom w:val="single" w:sz="4" w:space="0" w:color="000000"/>
              <w:right w:val="single" w:sz="4" w:space="0" w:color="000000"/>
            </w:tcBorders>
            <w:noWrap/>
            <w:vAlign w:val="center"/>
            <w:hideMark/>
          </w:tcPr>
          <w:p w14:paraId="7D1FC3B0"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1</w:t>
            </w:r>
          </w:p>
        </w:tc>
        <w:tc>
          <w:tcPr>
            <w:tcW w:w="708" w:type="dxa"/>
            <w:tcBorders>
              <w:top w:val="nil"/>
              <w:left w:val="nil"/>
              <w:bottom w:val="single" w:sz="4" w:space="0" w:color="000000"/>
              <w:right w:val="single" w:sz="4" w:space="0" w:color="000000"/>
            </w:tcBorders>
            <w:noWrap/>
            <w:vAlign w:val="center"/>
            <w:hideMark/>
          </w:tcPr>
          <w:p w14:paraId="46A323F5"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 </w:t>
            </w:r>
          </w:p>
        </w:tc>
      </w:tr>
      <w:tr w:rsidR="00F34F7D" w:rsidRPr="00F34F7D" w14:paraId="2FBE8092" w14:textId="77777777" w:rsidTr="004C71FA">
        <w:trPr>
          <w:trHeight w:val="525"/>
        </w:trPr>
        <w:tc>
          <w:tcPr>
            <w:tcW w:w="2268" w:type="dxa"/>
            <w:tcBorders>
              <w:top w:val="nil"/>
              <w:left w:val="single" w:sz="4" w:space="0" w:color="000000"/>
              <w:bottom w:val="single" w:sz="4" w:space="0" w:color="000000"/>
              <w:right w:val="single" w:sz="4" w:space="0" w:color="000000"/>
            </w:tcBorders>
            <w:vAlign w:val="center"/>
            <w:hideMark/>
          </w:tcPr>
          <w:p w14:paraId="5D256800"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Кількість зареєстрованих ФОП, осіб</w:t>
            </w:r>
          </w:p>
        </w:tc>
        <w:tc>
          <w:tcPr>
            <w:tcW w:w="8505" w:type="dxa"/>
            <w:gridSpan w:val="12"/>
            <w:tcBorders>
              <w:top w:val="single" w:sz="4" w:space="0" w:color="000000"/>
              <w:left w:val="nil"/>
              <w:bottom w:val="single" w:sz="4" w:space="0" w:color="000000"/>
              <w:right w:val="single" w:sz="4" w:space="0" w:color="000000"/>
            </w:tcBorders>
            <w:noWrap/>
            <w:vAlign w:val="center"/>
            <w:hideMark/>
          </w:tcPr>
          <w:p w14:paraId="7F13A56F"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3178</w:t>
            </w:r>
          </w:p>
        </w:tc>
      </w:tr>
      <w:tr w:rsidR="00F34F7D" w:rsidRPr="00F34F7D" w14:paraId="2E8E25B8" w14:textId="77777777" w:rsidTr="004C71FA">
        <w:trPr>
          <w:trHeight w:val="1215"/>
        </w:trPr>
        <w:tc>
          <w:tcPr>
            <w:tcW w:w="2268" w:type="dxa"/>
            <w:tcBorders>
              <w:top w:val="nil"/>
              <w:left w:val="single" w:sz="4" w:space="0" w:color="000000"/>
              <w:bottom w:val="single" w:sz="4" w:space="0" w:color="000000"/>
              <w:right w:val="single" w:sz="4" w:space="0" w:color="000000"/>
            </w:tcBorders>
            <w:vAlign w:val="center"/>
            <w:hideMark/>
          </w:tcPr>
          <w:p w14:paraId="3A573496" w14:textId="50CF27D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 xml:space="preserve">Чисельність підприємств, зареєстрованих у громаді які  очолюються жінками, од. </w:t>
            </w:r>
            <w:r w:rsidRPr="00F34F7D">
              <w:rPr>
                <w:rFonts w:ascii="Times New Roman" w:eastAsia="Times New Roman" w:hAnsi="Times New Roman" w:cs="Times New Roman"/>
                <w:color w:val="FF0000"/>
                <w:sz w:val="20"/>
                <w:szCs w:val="20"/>
                <w:lang w:val="uk-UA" w:eastAsia="uk-UA"/>
                <w14:ligatures w14:val="none"/>
              </w:rPr>
              <w:t xml:space="preserve"> </w:t>
            </w:r>
          </w:p>
        </w:tc>
        <w:tc>
          <w:tcPr>
            <w:tcW w:w="8505" w:type="dxa"/>
            <w:gridSpan w:val="12"/>
            <w:tcBorders>
              <w:top w:val="single" w:sz="4" w:space="0" w:color="000000"/>
              <w:left w:val="nil"/>
              <w:bottom w:val="single" w:sz="4" w:space="0" w:color="000000"/>
              <w:right w:val="single" w:sz="4" w:space="0" w:color="000000"/>
            </w:tcBorders>
            <w:noWrap/>
            <w:vAlign w:val="center"/>
            <w:hideMark/>
          </w:tcPr>
          <w:p w14:paraId="3E892646"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1159</w:t>
            </w:r>
          </w:p>
        </w:tc>
      </w:tr>
      <w:tr w:rsidR="00F34F7D" w:rsidRPr="00F34F7D" w14:paraId="014327E7" w14:textId="77777777" w:rsidTr="004C71FA">
        <w:trPr>
          <w:trHeight w:val="615"/>
        </w:trPr>
        <w:tc>
          <w:tcPr>
            <w:tcW w:w="2268" w:type="dxa"/>
            <w:tcBorders>
              <w:top w:val="nil"/>
              <w:left w:val="single" w:sz="4" w:space="0" w:color="000000"/>
              <w:bottom w:val="single" w:sz="4" w:space="0" w:color="auto"/>
              <w:right w:val="single" w:sz="4" w:space="0" w:color="000000"/>
            </w:tcBorders>
            <w:vAlign w:val="center"/>
            <w:hideMark/>
          </w:tcPr>
          <w:p w14:paraId="5B30248D"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 xml:space="preserve">Частка зайнятих, які є роботодавцями, % </w:t>
            </w:r>
          </w:p>
        </w:tc>
        <w:tc>
          <w:tcPr>
            <w:tcW w:w="8505" w:type="dxa"/>
            <w:gridSpan w:val="12"/>
            <w:tcBorders>
              <w:top w:val="single" w:sz="4" w:space="0" w:color="000000"/>
              <w:left w:val="nil"/>
              <w:bottom w:val="single" w:sz="4" w:space="0" w:color="auto"/>
              <w:right w:val="single" w:sz="4" w:space="0" w:color="000000"/>
            </w:tcBorders>
            <w:noWrap/>
            <w:vAlign w:val="center"/>
            <w:hideMark/>
          </w:tcPr>
          <w:p w14:paraId="60F7108F"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172</w:t>
            </w:r>
          </w:p>
        </w:tc>
      </w:tr>
      <w:tr w:rsidR="00F34F7D" w:rsidRPr="00F34F7D" w14:paraId="1FA7E9A5" w14:textId="77777777" w:rsidTr="004C71FA">
        <w:trPr>
          <w:trHeight w:val="840"/>
        </w:trPr>
        <w:tc>
          <w:tcPr>
            <w:tcW w:w="2268" w:type="dxa"/>
            <w:tcBorders>
              <w:top w:val="single" w:sz="4" w:space="0" w:color="auto"/>
              <w:left w:val="single" w:sz="4" w:space="0" w:color="auto"/>
              <w:bottom w:val="single" w:sz="4" w:space="0" w:color="auto"/>
              <w:right w:val="single" w:sz="4" w:space="0" w:color="auto"/>
            </w:tcBorders>
            <w:vAlign w:val="center"/>
            <w:hideMark/>
          </w:tcPr>
          <w:p w14:paraId="085E7641"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Частка зайнятих, що працюють неповний робочий день, %</w:t>
            </w:r>
          </w:p>
        </w:tc>
        <w:tc>
          <w:tcPr>
            <w:tcW w:w="8505" w:type="dxa"/>
            <w:gridSpan w:val="12"/>
            <w:tcBorders>
              <w:top w:val="single" w:sz="4" w:space="0" w:color="auto"/>
              <w:left w:val="single" w:sz="4" w:space="0" w:color="auto"/>
              <w:bottom w:val="single" w:sz="4" w:space="0" w:color="auto"/>
              <w:right w:val="single" w:sz="4" w:space="0" w:color="auto"/>
            </w:tcBorders>
            <w:noWrap/>
            <w:vAlign w:val="center"/>
            <w:hideMark/>
          </w:tcPr>
          <w:p w14:paraId="2AEB4AF9"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791</w:t>
            </w:r>
          </w:p>
        </w:tc>
      </w:tr>
      <w:tr w:rsidR="00F34F7D" w:rsidRPr="00F34F7D" w14:paraId="134BFF2E" w14:textId="77777777" w:rsidTr="004C71FA">
        <w:trPr>
          <w:trHeight w:val="838"/>
        </w:trPr>
        <w:tc>
          <w:tcPr>
            <w:tcW w:w="2268" w:type="dxa"/>
            <w:tcBorders>
              <w:top w:val="single" w:sz="4" w:space="0" w:color="auto"/>
              <w:left w:val="single" w:sz="4" w:space="0" w:color="000000"/>
              <w:bottom w:val="single" w:sz="4" w:space="0" w:color="000000"/>
              <w:right w:val="single" w:sz="4" w:space="0" w:color="000000"/>
            </w:tcBorders>
            <w:vAlign w:val="center"/>
            <w:hideMark/>
          </w:tcPr>
          <w:p w14:paraId="3ADE955A"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Середньомісячна заробітна плата жінок і чоловіків, грн.</w:t>
            </w:r>
          </w:p>
        </w:tc>
        <w:tc>
          <w:tcPr>
            <w:tcW w:w="8505" w:type="dxa"/>
            <w:gridSpan w:val="12"/>
            <w:tcBorders>
              <w:top w:val="single" w:sz="4" w:space="0" w:color="auto"/>
              <w:left w:val="nil"/>
              <w:bottom w:val="single" w:sz="4" w:space="0" w:color="000000"/>
              <w:right w:val="single" w:sz="4" w:space="0" w:color="000000"/>
            </w:tcBorders>
            <w:noWrap/>
            <w:vAlign w:val="center"/>
            <w:hideMark/>
          </w:tcPr>
          <w:p w14:paraId="08147152"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20355</w:t>
            </w:r>
          </w:p>
        </w:tc>
      </w:tr>
    </w:tbl>
    <w:p w14:paraId="48E43216" w14:textId="2336A9C8" w:rsidR="007E0846" w:rsidRDefault="000E2B20" w:rsidP="009808F5">
      <w:pPr>
        <w:spacing w:after="240"/>
        <w:jc w:val="center"/>
        <w:rPr>
          <w:rFonts w:ascii="Times New Roman" w:hAnsi="Times New Roman" w:cs="Times New Roman"/>
          <w:i/>
          <w:iCs/>
          <w:color w:val="000000" w:themeColor="text1"/>
          <w:szCs w:val="24"/>
          <w:lang w:val="uk-UA"/>
        </w:rPr>
      </w:pPr>
      <w:r w:rsidRPr="000E2B20">
        <w:rPr>
          <w:rFonts w:ascii="Times New Roman" w:hAnsi="Times New Roman" w:cs="Times New Roman"/>
          <w:i/>
          <w:iCs/>
          <w:color w:val="000000" w:themeColor="text1"/>
          <w:szCs w:val="24"/>
          <w:lang w:val="uk-UA"/>
        </w:rPr>
        <w:t>Табл. 5.1</w:t>
      </w:r>
      <w:r w:rsidR="00C23167">
        <w:rPr>
          <w:rFonts w:ascii="Times New Roman" w:hAnsi="Times New Roman" w:cs="Times New Roman"/>
          <w:i/>
          <w:iCs/>
          <w:color w:val="000000" w:themeColor="text1"/>
          <w:szCs w:val="24"/>
          <w:lang w:val="uk-UA"/>
        </w:rPr>
        <w:t xml:space="preserve"> </w:t>
      </w:r>
      <w:r w:rsidR="00C23167" w:rsidRPr="00281CAA">
        <w:rPr>
          <w:rFonts w:ascii="Times New Roman" w:hAnsi="Times New Roman" w:cs="Times New Roman"/>
          <w:i/>
          <w:iCs/>
          <w:color w:val="000000" w:themeColor="text1"/>
          <w:szCs w:val="24"/>
          <w:lang w:val="ru-RU"/>
        </w:rPr>
        <w:t>Зайнятість, підприємництво та рівень оплати праці</w:t>
      </w:r>
      <w:r w:rsidR="00C23167">
        <w:rPr>
          <w:rFonts w:ascii="Times New Roman" w:hAnsi="Times New Roman" w:cs="Times New Roman"/>
          <w:i/>
          <w:iCs/>
          <w:color w:val="000000" w:themeColor="text1"/>
          <w:szCs w:val="24"/>
          <w:lang w:val="uk-UA"/>
        </w:rPr>
        <w:t xml:space="preserve"> у Нововолинській </w:t>
      </w:r>
      <w:r w:rsidR="00095072">
        <w:rPr>
          <w:rFonts w:ascii="Times New Roman" w:hAnsi="Times New Roman" w:cs="Times New Roman"/>
          <w:i/>
          <w:iCs/>
          <w:color w:val="000000" w:themeColor="text1"/>
          <w:szCs w:val="24"/>
          <w:lang w:val="uk-UA"/>
        </w:rPr>
        <w:t>ТГ</w:t>
      </w:r>
      <w:r w:rsidR="00C23167" w:rsidRPr="00281CAA">
        <w:rPr>
          <w:rFonts w:ascii="Times New Roman" w:hAnsi="Times New Roman" w:cs="Times New Roman"/>
          <w:i/>
          <w:iCs/>
          <w:color w:val="000000" w:themeColor="text1"/>
          <w:szCs w:val="24"/>
          <w:lang w:val="ru-RU"/>
        </w:rPr>
        <w:t xml:space="preserve"> за гендерною ознакою</w:t>
      </w:r>
    </w:p>
    <w:p w14:paraId="2B85B0E8" w14:textId="37523FA1" w:rsidR="00C23167" w:rsidRDefault="00C23167" w:rsidP="00A51C2F">
      <w:pPr>
        <w:jc w:val="center"/>
        <w:rPr>
          <w:rFonts w:ascii="Times New Roman" w:hAnsi="Times New Roman" w:cs="Times New Roman"/>
          <w:i/>
          <w:iCs/>
          <w:color w:val="000000" w:themeColor="text1"/>
          <w:szCs w:val="24"/>
          <w:lang w:val="uk-UA"/>
        </w:rPr>
      </w:pPr>
      <w:r>
        <w:rPr>
          <w:rFonts w:ascii="Times New Roman" w:hAnsi="Times New Roman" w:cs="Times New Roman"/>
          <w:i/>
          <w:iCs/>
          <w:noProof/>
          <w:color w:val="000000" w:themeColor="text1"/>
          <w:szCs w:val="24"/>
          <w:lang w:val="uk-UA" w:eastAsia="uk-UA"/>
        </w:rPr>
        <w:lastRenderedPageBreak/>
        <w:drawing>
          <wp:inline distT="0" distB="0" distL="0" distR="0" wp14:anchorId="695FE112" wp14:editId="3CFFE04E">
            <wp:extent cx="5486400" cy="3200400"/>
            <wp:effectExtent l="0" t="0" r="0" b="0"/>
            <wp:docPr id="1829054494" name="Діагра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7BDE6393" w14:textId="6ADAA835" w:rsidR="00C23167" w:rsidRPr="00A51C2F" w:rsidRDefault="00C23167" w:rsidP="009808F5">
      <w:pPr>
        <w:spacing w:after="240"/>
        <w:jc w:val="center"/>
        <w:rPr>
          <w:rFonts w:ascii="Times New Roman" w:hAnsi="Times New Roman" w:cs="Times New Roman"/>
          <w:i/>
          <w:iCs/>
          <w:color w:val="000000" w:themeColor="text1"/>
          <w:szCs w:val="24"/>
          <w:lang w:val="uk-UA"/>
        </w:rPr>
      </w:pPr>
      <w:r w:rsidRPr="00A51C2F">
        <w:rPr>
          <w:rFonts w:ascii="Times New Roman" w:hAnsi="Times New Roman" w:cs="Times New Roman"/>
          <w:i/>
          <w:iCs/>
          <w:color w:val="000000" w:themeColor="text1"/>
          <w:szCs w:val="24"/>
          <w:lang w:val="uk-UA"/>
        </w:rPr>
        <w:t>Рис. 5.1</w:t>
      </w:r>
      <w:r w:rsidR="00A51C2F" w:rsidRPr="00A51C2F">
        <w:rPr>
          <w:rFonts w:ascii="Times New Roman" w:eastAsia="Times New Roman" w:hAnsi="Times New Roman" w:cs="Times New Roman"/>
          <w:i/>
          <w:iCs/>
          <w:szCs w:val="24"/>
          <w:lang w:val="uk-UA" w:eastAsia="uk-UA"/>
          <w14:ligatures w14:val="none"/>
        </w:rPr>
        <w:t xml:space="preserve"> Кількість зареєстрованих безробітних у Нововолинській </w:t>
      </w:r>
      <w:r w:rsidR="00095072">
        <w:rPr>
          <w:rFonts w:ascii="Times New Roman" w:eastAsia="Times New Roman" w:hAnsi="Times New Roman" w:cs="Times New Roman"/>
          <w:i/>
          <w:iCs/>
          <w:szCs w:val="24"/>
          <w:lang w:val="uk-UA" w:eastAsia="uk-UA"/>
          <w14:ligatures w14:val="none"/>
        </w:rPr>
        <w:t>ТГ</w:t>
      </w:r>
      <w:r w:rsidR="00A51C2F" w:rsidRPr="00A51C2F">
        <w:rPr>
          <w:rFonts w:ascii="Times New Roman" w:eastAsia="Times New Roman" w:hAnsi="Times New Roman" w:cs="Times New Roman"/>
          <w:i/>
          <w:iCs/>
          <w:szCs w:val="24"/>
          <w:lang w:val="uk-UA" w:eastAsia="uk-UA"/>
          <w14:ligatures w14:val="none"/>
        </w:rPr>
        <w:t>, осіб</w:t>
      </w:r>
    </w:p>
    <w:p w14:paraId="76050CF0" w14:textId="77777777" w:rsidR="00F354F8" w:rsidRDefault="00F354F8" w:rsidP="00F354F8">
      <w:pPr>
        <w:rPr>
          <w:rFonts w:ascii="Times New Roman" w:hAnsi="Times New Roman" w:cs="Times New Roman"/>
          <w:b/>
          <w:color w:val="000000" w:themeColor="text1"/>
          <w:szCs w:val="24"/>
          <w:lang w:val="uk-UA"/>
        </w:rPr>
      </w:pPr>
      <w:r w:rsidRPr="003266E0">
        <w:rPr>
          <w:rFonts w:ascii="Times New Roman" w:hAnsi="Times New Roman" w:cs="Times New Roman"/>
          <w:b/>
          <w:color w:val="000000" w:themeColor="text1"/>
          <w:szCs w:val="24"/>
          <w:lang w:val="uk-UA"/>
        </w:rPr>
        <w:t>Підсумки і аналітичні висновки до розділу «Зайнятість»:</w:t>
      </w:r>
    </w:p>
    <w:p w14:paraId="66D79D25" w14:textId="6AA89E4B" w:rsidR="00807ABD" w:rsidRPr="003266E0" w:rsidRDefault="00807ABD" w:rsidP="00807ABD">
      <w:pPr>
        <w:ind w:firstLine="720"/>
        <w:rPr>
          <w:rFonts w:ascii="Times New Roman" w:hAnsi="Times New Roman" w:cs="Times New Roman"/>
          <w:color w:val="000000" w:themeColor="text1"/>
          <w:szCs w:val="24"/>
          <w:lang w:val="uk-UA"/>
        </w:rPr>
      </w:pPr>
      <w:r w:rsidRPr="00807ABD">
        <w:rPr>
          <w:rFonts w:ascii="Times New Roman" w:hAnsi="Times New Roman" w:cs="Times New Roman"/>
          <w:color w:val="000000" w:themeColor="text1"/>
          <w:szCs w:val="24"/>
          <w:lang w:val="uk-UA"/>
        </w:rPr>
        <w:t xml:space="preserve">Частка безробітних у загальній </w:t>
      </w:r>
      <w:r w:rsidRPr="002D5E85">
        <w:rPr>
          <w:rFonts w:ascii="Times New Roman" w:hAnsi="Times New Roman" w:cs="Times New Roman"/>
          <w:color w:val="000000" w:themeColor="text1"/>
          <w:szCs w:val="24"/>
          <w:lang w:val="uk-UA"/>
        </w:rPr>
        <w:t xml:space="preserve">структурі населення </w:t>
      </w:r>
      <w:r w:rsidR="000F7152" w:rsidRPr="002D5E85">
        <w:rPr>
          <w:rFonts w:ascii="Times New Roman" w:hAnsi="Times New Roman" w:cs="Times New Roman"/>
          <w:color w:val="000000" w:themeColor="text1"/>
          <w:szCs w:val="24"/>
          <w:lang w:val="uk-UA"/>
        </w:rPr>
        <w:t>Нововолинської, Чорноморської, Миргородської</w:t>
      </w:r>
      <w:r w:rsidR="002D5E85" w:rsidRPr="002D5E85">
        <w:rPr>
          <w:rFonts w:ascii="Times New Roman" w:hAnsi="Times New Roman" w:cs="Times New Roman"/>
          <w:color w:val="000000" w:themeColor="text1"/>
          <w:szCs w:val="24"/>
          <w:lang w:val="uk-UA"/>
        </w:rPr>
        <w:t xml:space="preserve">, Хотинської та Звягелівської </w:t>
      </w:r>
      <w:r w:rsidRPr="002D5E85">
        <w:rPr>
          <w:rFonts w:ascii="Times New Roman" w:hAnsi="Times New Roman" w:cs="Times New Roman"/>
          <w:color w:val="000000" w:themeColor="text1"/>
          <w:szCs w:val="24"/>
          <w:lang w:val="uk-UA"/>
        </w:rPr>
        <w:t>громад</w:t>
      </w:r>
      <w:r w:rsidR="002D5E85">
        <w:rPr>
          <w:rFonts w:ascii="Times New Roman" w:hAnsi="Times New Roman" w:cs="Times New Roman"/>
          <w:color w:val="000000" w:themeColor="text1"/>
          <w:szCs w:val="24"/>
          <w:lang w:val="uk-UA"/>
        </w:rPr>
        <w:t xml:space="preserve"> </w:t>
      </w:r>
      <w:r w:rsidRPr="00807ABD">
        <w:rPr>
          <w:rFonts w:ascii="Times New Roman" w:hAnsi="Times New Roman" w:cs="Times New Roman"/>
          <w:color w:val="000000" w:themeColor="text1"/>
          <w:szCs w:val="24"/>
          <w:lang w:val="uk-UA"/>
        </w:rPr>
        <w:t>становить менш ніж 1%. Найменший показник зафіксовано у Хотинській громаді — 0,11%, найбільший — у Нововолинській (0,82%). Серед зареєстрованих безробітних переважають жінки — понад 70%, зокрема у Хотинській громаді цей показник сягає 81%, а в Нововолинській — 75%</w:t>
      </w:r>
      <w:r w:rsidR="00A64003">
        <w:rPr>
          <w:rFonts w:ascii="Times New Roman" w:hAnsi="Times New Roman" w:cs="Times New Roman"/>
          <w:color w:val="000000" w:themeColor="text1"/>
          <w:szCs w:val="24"/>
          <w:lang w:val="uk-UA"/>
        </w:rPr>
        <w:t xml:space="preserve"> </w:t>
      </w:r>
      <w:r w:rsidR="00A64003" w:rsidRPr="00A64003">
        <w:rPr>
          <w:rFonts w:ascii="Times New Roman" w:hAnsi="Times New Roman" w:cs="Times New Roman"/>
          <w:i/>
          <w:iCs/>
          <w:color w:val="000000" w:themeColor="text1"/>
          <w:szCs w:val="24"/>
          <w:lang w:val="uk-UA"/>
        </w:rPr>
        <w:t>(рис. 5.2)</w:t>
      </w:r>
      <w:r w:rsidRPr="00807ABD">
        <w:rPr>
          <w:rFonts w:ascii="Times New Roman" w:hAnsi="Times New Roman" w:cs="Times New Roman"/>
          <w:color w:val="000000" w:themeColor="text1"/>
          <w:szCs w:val="24"/>
          <w:lang w:val="uk-UA"/>
        </w:rPr>
        <w:t>. Така ситуація частково зумовлена тим, що офіційна статистика не відображає повною мірою реальну картину: чоловіки часто не реєструються у центрах зайнятості через мобілізаційні обмеження — вони можуть бути мобілізовані до ЗСУ чи інших силових структур, перебувати у резерві або мати обмеження на виїзд з місця проживання. Унаслідок цього частина чоловіків працює неофіційно або не шукає офіційного працевлаштування через ризик призову. Натомість жінки активніше шукають легальну роботу та частіше звертаються до державних інституцій, у тому числі до центрів зайнятості, оскільки нерідко мають на утриманні дітей чи родичів, прагнуть стабільного доходу і соціальних гарантій, а також зацікавлені у підвищенні або зміні кваліфікації.</w:t>
      </w:r>
    </w:p>
    <w:p w14:paraId="3ACE3F89" w14:textId="77777777" w:rsidR="00F354F8" w:rsidRPr="003266E0" w:rsidRDefault="00F354F8" w:rsidP="00F354F8">
      <w:pPr>
        <w:ind w:firstLine="720"/>
        <w:rPr>
          <w:rFonts w:ascii="Times New Roman" w:hAnsi="Times New Roman" w:cs="Times New Roman"/>
          <w:szCs w:val="24"/>
          <w:lang w:val="uk-UA"/>
        </w:rPr>
      </w:pPr>
      <w:r w:rsidRPr="003266E0">
        <w:rPr>
          <w:rFonts w:ascii="Times New Roman" w:hAnsi="Times New Roman" w:cs="Times New Roman"/>
          <w:szCs w:val="24"/>
          <w:lang w:val="uk-UA"/>
        </w:rPr>
        <w:t>Найбільшою є кількість зареєстрованих безробітних серед жінок віком 30–59 років, що може свідчити про певні бар’єри для зайнятості жінок середнього віку.</w:t>
      </w:r>
    </w:p>
    <w:p w14:paraId="1568376D" w14:textId="77777777" w:rsidR="00F354F8" w:rsidRPr="003266E0" w:rsidRDefault="00F354F8" w:rsidP="00F354F8">
      <w:pPr>
        <w:ind w:firstLine="720"/>
        <w:rPr>
          <w:rFonts w:ascii="Times New Roman" w:hAnsi="Times New Roman" w:cs="Times New Roman"/>
          <w:szCs w:val="24"/>
          <w:lang w:val="uk-UA"/>
        </w:rPr>
      </w:pPr>
      <w:r w:rsidRPr="003266E0">
        <w:rPr>
          <w:rFonts w:ascii="Times New Roman" w:hAnsi="Times New Roman" w:cs="Times New Roman"/>
          <w:szCs w:val="24"/>
          <w:lang w:val="uk-UA"/>
        </w:rPr>
        <w:t>Частка жінок у підприємницькій діяльності є суттєвою, з понад тисячею підприємств під їхнім керівництвом.</w:t>
      </w:r>
    </w:p>
    <w:p w14:paraId="5A22FD1B" w14:textId="77777777" w:rsidR="00F354F8" w:rsidRPr="003266E0" w:rsidRDefault="00F354F8" w:rsidP="00F354F8">
      <w:pPr>
        <w:ind w:firstLine="720"/>
        <w:rPr>
          <w:rFonts w:ascii="Times New Roman" w:hAnsi="Times New Roman" w:cs="Times New Roman"/>
          <w:szCs w:val="24"/>
          <w:lang w:val="uk-UA"/>
        </w:rPr>
      </w:pPr>
      <w:r w:rsidRPr="003266E0">
        <w:rPr>
          <w:rFonts w:ascii="Times New Roman" w:hAnsi="Times New Roman" w:cs="Times New Roman"/>
          <w:szCs w:val="24"/>
          <w:lang w:val="uk-UA"/>
        </w:rPr>
        <w:t>Відносно високий рівень середньої заробітної плати може свідчити про достойний рівень оплати праці в офіційно зайнятих секторах.</w:t>
      </w:r>
    </w:p>
    <w:p w14:paraId="0B54CA9B" w14:textId="77777777" w:rsidR="00F354F8" w:rsidRPr="003266E0" w:rsidRDefault="00F354F8" w:rsidP="00F354F8">
      <w:pPr>
        <w:ind w:firstLine="567"/>
        <w:rPr>
          <w:rFonts w:ascii="Times New Roman" w:hAnsi="Times New Roman" w:cs="Times New Roman"/>
          <w:szCs w:val="24"/>
          <w:lang w:val="uk-UA"/>
        </w:rPr>
      </w:pPr>
      <w:r w:rsidRPr="003266E0">
        <w:rPr>
          <w:rFonts w:ascii="Times New Roman" w:hAnsi="Times New Roman" w:cs="Times New Roman"/>
          <w:szCs w:val="24"/>
          <w:lang w:val="uk-UA"/>
        </w:rPr>
        <w:t>Потребує додаткової уваги проблема молоді, яка не залучена до навчання чи праці, а також відсутність повних даних про структуру зайнятості за секторами та рівень зайнятості населення загалом.</w:t>
      </w:r>
    </w:p>
    <w:p w14:paraId="1A2D0AC4" w14:textId="77777777" w:rsidR="00807ABD" w:rsidRPr="00807ABD" w:rsidRDefault="00807ABD" w:rsidP="00807ABD">
      <w:pPr>
        <w:jc w:val="center"/>
        <w:rPr>
          <w:rFonts w:ascii="Times New Roman" w:hAnsi="Times New Roman" w:cs="Times New Roman"/>
          <w:szCs w:val="24"/>
          <w:lang w:val="uk-UA"/>
        </w:rPr>
      </w:pPr>
      <w:r w:rsidRPr="00807ABD">
        <w:rPr>
          <w:rFonts w:ascii="Times New Roman" w:hAnsi="Times New Roman" w:cs="Times New Roman"/>
          <w:noProof/>
          <w:szCs w:val="24"/>
          <w:lang w:val="uk-UA" w:eastAsia="uk-UA"/>
        </w:rPr>
        <w:lastRenderedPageBreak/>
        <w:drawing>
          <wp:inline distT="0" distB="0" distL="0" distR="0" wp14:anchorId="4D02B2BB" wp14:editId="5EF293D5">
            <wp:extent cx="2852616" cy="2000250"/>
            <wp:effectExtent l="0" t="0" r="17780" b="6350"/>
            <wp:docPr id="57547715" name="Chart 1">
              <a:extLst xmlns:a="http://schemas.openxmlformats.org/drawingml/2006/main">
                <a:ext uri="{FF2B5EF4-FFF2-40B4-BE49-F238E27FC236}">
                  <a16:creationId xmlns:a16="http://schemas.microsoft.com/office/drawing/2014/main" id="{C16E76FB-FC99-91EC-B96F-01D7BD3CEDB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Pr="00807ABD">
        <w:rPr>
          <w:rFonts w:ascii="Times New Roman" w:hAnsi="Times New Roman" w:cs="Times New Roman"/>
          <w:noProof/>
          <w:szCs w:val="24"/>
          <w:lang w:val="uk-UA" w:eastAsia="uk-UA"/>
        </w:rPr>
        <w:drawing>
          <wp:inline distT="0" distB="0" distL="0" distR="0" wp14:anchorId="4D041E55" wp14:editId="57CD3E7C">
            <wp:extent cx="3102708" cy="1992728"/>
            <wp:effectExtent l="0" t="0" r="8890" b="13970"/>
            <wp:docPr id="682254142" name="Chart 1">
              <a:extLst xmlns:a="http://schemas.openxmlformats.org/drawingml/2006/main">
                <a:ext uri="{FF2B5EF4-FFF2-40B4-BE49-F238E27FC236}">
                  <a16:creationId xmlns:a16="http://schemas.microsoft.com/office/drawing/2014/main" id="{1B3C0134-CE0B-6E71-7ACD-687CA0330C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463BEB76" w14:textId="137E01D7" w:rsidR="00807ABD" w:rsidRPr="00807ABD" w:rsidRDefault="00807ABD" w:rsidP="00807ABD">
      <w:pPr>
        <w:pStyle w:val="aff0"/>
        <w:jc w:val="center"/>
        <w:rPr>
          <w:rFonts w:ascii="Times New Roman" w:hAnsi="Times New Roman" w:cs="Times New Roman"/>
          <w:sz w:val="24"/>
          <w:szCs w:val="24"/>
          <w:lang w:val="uk-UA"/>
        </w:rPr>
      </w:pPr>
      <w:r w:rsidRPr="00807ABD">
        <w:rPr>
          <w:rFonts w:ascii="Times New Roman" w:hAnsi="Times New Roman" w:cs="Times New Roman"/>
          <w:sz w:val="24"/>
          <w:szCs w:val="24"/>
          <w:lang w:val="uk-UA"/>
        </w:rPr>
        <w:t>Рис. 5.2 Частка безробітного населення у загальній чисельності населення громади, % та частка жінок та чоловіків у загальній чисельності безробітних громадян, %</w:t>
      </w:r>
    </w:p>
    <w:p w14:paraId="4EED4EF6" w14:textId="77777777" w:rsidR="00F354F8" w:rsidRPr="004E6DF0" w:rsidRDefault="00F354F8" w:rsidP="00F354F8">
      <w:pPr>
        <w:ind w:firstLine="567"/>
        <w:rPr>
          <w:rFonts w:ascii="Times New Roman" w:hAnsi="Times New Roman" w:cs="Times New Roman"/>
          <w:color w:val="000000" w:themeColor="text1"/>
          <w:sz w:val="28"/>
          <w:szCs w:val="28"/>
          <w:lang w:val="uk-UA"/>
        </w:rPr>
      </w:pPr>
    </w:p>
    <w:p w14:paraId="00FB051E" w14:textId="77777777" w:rsidR="00F354F8" w:rsidRPr="004E6DF0" w:rsidRDefault="00F354F8" w:rsidP="00F354F8">
      <w:pPr>
        <w:rPr>
          <w:rFonts w:ascii="Times New Roman" w:hAnsi="Times New Roman" w:cs="Times New Roman"/>
          <w:color w:val="000000" w:themeColor="text1"/>
          <w:sz w:val="28"/>
          <w:szCs w:val="28"/>
          <w:lang w:val="uk-UA"/>
        </w:rPr>
      </w:pPr>
    </w:p>
    <w:p w14:paraId="67F746EF" w14:textId="49B0CE44" w:rsidR="00F354F8" w:rsidRPr="007D2E9B" w:rsidRDefault="00F354F8" w:rsidP="007D2E9B">
      <w:pPr>
        <w:rPr>
          <w:rFonts w:ascii="Times New Roman" w:hAnsi="Times New Roman" w:cs="Times New Roman"/>
          <w:color w:val="000000" w:themeColor="text1"/>
          <w:sz w:val="28"/>
          <w:szCs w:val="28"/>
          <w:lang w:val="uk-UA"/>
        </w:rPr>
      </w:pPr>
      <w:r w:rsidRPr="004E6DF0">
        <w:rPr>
          <w:rFonts w:ascii="Times New Roman" w:hAnsi="Times New Roman" w:cs="Times New Roman"/>
          <w:color w:val="000000" w:themeColor="text1"/>
          <w:sz w:val="28"/>
          <w:szCs w:val="28"/>
          <w:lang w:val="uk-UA"/>
        </w:rPr>
        <w:br w:type="page"/>
      </w:r>
      <w:bookmarkStart w:id="11" w:name="_Toc205902866"/>
      <w:bookmarkStart w:id="12" w:name="_Toc205904995"/>
      <w:r w:rsidR="007D2E9B">
        <w:rPr>
          <w:rFonts w:ascii="Times New Roman" w:hAnsi="Times New Roman" w:cs="Times New Roman"/>
          <w:color w:val="000000" w:themeColor="text1"/>
          <w:sz w:val="28"/>
          <w:szCs w:val="28"/>
          <w:lang w:val="uk-UA"/>
        </w:rPr>
        <w:lastRenderedPageBreak/>
        <w:t xml:space="preserve">                                              </w:t>
      </w:r>
      <w:r w:rsidR="00CD0C8D" w:rsidRPr="00CD0C8D">
        <w:rPr>
          <w:rFonts w:ascii="Times New Roman" w:hAnsi="Times New Roman" w:cs="Times New Roman"/>
          <w:b/>
          <w:bCs/>
          <w:color w:val="auto"/>
          <w:szCs w:val="24"/>
          <w:lang w:val="uk-UA"/>
        </w:rPr>
        <w:t>6</w:t>
      </w:r>
      <w:r w:rsidRPr="00CD0C8D">
        <w:rPr>
          <w:rFonts w:ascii="Times New Roman" w:hAnsi="Times New Roman" w:cs="Times New Roman"/>
          <w:b/>
          <w:bCs/>
          <w:color w:val="auto"/>
          <w:szCs w:val="24"/>
          <w:lang w:val="uk-UA"/>
        </w:rPr>
        <w:t xml:space="preserve">. </w:t>
      </w:r>
      <w:r w:rsidR="00402FF0" w:rsidRPr="00CD0C8D">
        <w:rPr>
          <w:rFonts w:ascii="Times New Roman" w:hAnsi="Times New Roman" w:cs="Times New Roman"/>
          <w:b/>
          <w:bCs/>
          <w:color w:val="auto"/>
          <w:szCs w:val="24"/>
          <w:lang w:val="uk-UA"/>
        </w:rPr>
        <w:t>ОХОРОНА ЗДОРОВ’Я</w:t>
      </w:r>
      <w:bookmarkEnd w:id="11"/>
      <w:bookmarkEnd w:id="12"/>
      <w:r w:rsidR="00740D85">
        <w:rPr>
          <w:rFonts w:ascii="Times New Roman" w:hAnsi="Times New Roman" w:cs="Times New Roman"/>
          <w:b/>
          <w:bCs/>
          <w:color w:val="auto"/>
          <w:szCs w:val="24"/>
          <w:lang w:val="uk-UA"/>
        </w:rPr>
        <w:t xml:space="preserve"> </w:t>
      </w:r>
    </w:p>
    <w:p w14:paraId="4465B32B" w14:textId="77777777" w:rsidR="00740D85" w:rsidRPr="00740D85" w:rsidRDefault="00740D85" w:rsidP="00740D85">
      <w:pPr>
        <w:rPr>
          <w:lang w:val="uk-UA"/>
        </w:rPr>
      </w:pPr>
    </w:p>
    <w:p w14:paraId="146935E3" w14:textId="348990AF" w:rsidR="00F354F8" w:rsidRPr="003266E0" w:rsidRDefault="00F354F8" w:rsidP="00F354F8">
      <w:pPr>
        <w:ind w:firstLine="720"/>
        <w:rPr>
          <w:rFonts w:ascii="Times New Roman" w:hAnsi="Times New Roman" w:cs="Times New Roman"/>
          <w:color w:val="000000" w:themeColor="text1"/>
          <w:szCs w:val="24"/>
          <w:lang w:val="uk-UA"/>
        </w:rPr>
      </w:pPr>
      <w:r w:rsidRPr="003266E0">
        <w:rPr>
          <w:rFonts w:ascii="Times New Roman" w:hAnsi="Times New Roman" w:cs="Times New Roman"/>
          <w:color w:val="000000" w:themeColor="text1"/>
          <w:szCs w:val="24"/>
          <w:lang w:val="uk-UA"/>
        </w:rPr>
        <w:t>У Нововолинській міській територіальній громаді медичну допомогу надають комунальні некомерційні підприємства: «Нововолинський центр первинної медико-санітарної допомоги», «Нововолинська центральна міська лікарня» та «Нововолинська міська стоматологічна поліклініка»</w:t>
      </w:r>
      <w:r w:rsidR="00020DC1">
        <w:rPr>
          <w:rFonts w:ascii="Times New Roman" w:hAnsi="Times New Roman" w:cs="Times New Roman"/>
          <w:color w:val="000000" w:themeColor="text1"/>
          <w:szCs w:val="24"/>
          <w:lang w:val="uk-UA"/>
        </w:rPr>
        <w:t xml:space="preserve"> </w:t>
      </w:r>
      <w:r w:rsidR="00020DC1" w:rsidRPr="00020DC1">
        <w:rPr>
          <w:rFonts w:ascii="Times New Roman" w:hAnsi="Times New Roman" w:cs="Times New Roman"/>
          <w:i/>
          <w:iCs/>
          <w:color w:val="000000" w:themeColor="text1"/>
          <w:szCs w:val="24"/>
          <w:lang w:val="uk-UA"/>
        </w:rPr>
        <w:t>(табл. 6.1)</w:t>
      </w:r>
      <w:r w:rsidRPr="00020DC1">
        <w:rPr>
          <w:rFonts w:ascii="Times New Roman" w:hAnsi="Times New Roman" w:cs="Times New Roman"/>
          <w:i/>
          <w:iCs/>
          <w:color w:val="000000" w:themeColor="text1"/>
          <w:szCs w:val="24"/>
          <w:lang w:val="uk-UA"/>
        </w:rPr>
        <w:t>.</w:t>
      </w:r>
      <w:r w:rsidRPr="003266E0">
        <w:rPr>
          <w:rFonts w:ascii="Times New Roman" w:hAnsi="Times New Roman" w:cs="Times New Roman"/>
          <w:color w:val="000000" w:themeColor="text1"/>
          <w:szCs w:val="24"/>
          <w:lang w:val="uk-UA"/>
        </w:rPr>
        <w:t xml:space="preserve"> Загальна кількість працівників</w:t>
      </w:r>
      <w:r w:rsidR="001C6BE1">
        <w:rPr>
          <w:rFonts w:ascii="Times New Roman" w:hAnsi="Times New Roman" w:cs="Times New Roman"/>
          <w:color w:val="000000" w:themeColor="text1"/>
          <w:szCs w:val="24"/>
          <w:lang w:val="uk-UA"/>
        </w:rPr>
        <w:t>/ць</w:t>
      </w:r>
      <w:r w:rsidRPr="003266E0">
        <w:rPr>
          <w:rFonts w:ascii="Times New Roman" w:hAnsi="Times New Roman" w:cs="Times New Roman"/>
          <w:color w:val="000000" w:themeColor="text1"/>
          <w:szCs w:val="24"/>
          <w:lang w:val="uk-UA"/>
        </w:rPr>
        <w:t xml:space="preserve"> закладів охорони здоров’я становить 695 осіб, з яких 591 (85</w:t>
      </w:r>
      <w:r w:rsidR="005317C2" w:rsidRPr="003266E0">
        <w:rPr>
          <w:rFonts w:ascii="Times New Roman" w:hAnsi="Times New Roman" w:cs="Times New Roman"/>
          <w:color w:val="000000" w:themeColor="text1"/>
          <w:szCs w:val="24"/>
          <w:lang w:val="uk-UA"/>
        </w:rPr>
        <w:t xml:space="preserve"> </w:t>
      </w:r>
      <w:r w:rsidRPr="003266E0">
        <w:rPr>
          <w:rFonts w:ascii="Times New Roman" w:hAnsi="Times New Roman" w:cs="Times New Roman"/>
          <w:color w:val="000000" w:themeColor="text1"/>
          <w:szCs w:val="24"/>
          <w:lang w:val="uk-UA"/>
        </w:rPr>
        <w:t>%) — жінки</w:t>
      </w:r>
      <w:r w:rsidR="00B05088">
        <w:rPr>
          <w:rFonts w:ascii="Times New Roman" w:hAnsi="Times New Roman" w:cs="Times New Roman"/>
          <w:color w:val="000000" w:themeColor="text1"/>
          <w:szCs w:val="24"/>
          <w:lang w:val="uk-UA"/>
        </w:rPr>
        <w:t xml:space="preserve"> </w:t>
      </w:r>
      <w:r w:rsidR="00B05088" w:rsidRPr="00B05088">
        <w:rPr>
          <w:rFonts w:ascii="Times New Roman" w:hAnsi="Times New Roman" w:cs="Times New Roman"/>
          <w:i/>
          <w:iCs/>
          <w:color w:val="000000" w:themeColor="text1"/>
          <w:szCs w:val="24"/>
          <w:lang w:val="uk-UA"/>
        </w:rPr>
        <w:t>(рис.6.1)</w:t>
      </w:r>
      <w:r w:rsidRPr="003266E0">
        <w:rPr>
          <w:rFonts w:ascii="Times New Roman" w:hAnsi="Times New Roman" w:cs="Times New Roman"/>
          <w:color w:val="000000" w:themeColor="text1"/>
          <w:szCs w:val="24"/>
          <w:lang w:val="uk-UA"/>
        </w:rPr>
        <w:t>.</w:t>
      </w:r>
    </w:p>
    <w:p w14:paraId="234510FF" w14:textId="5BFDE8C8" w:rsidR="00F354F8" w:rsidRPr="003266E0" w:rsidRDefault="00F354F8" w:rsidP="00F354F8">
      <w:pPr>
        <w:ind w:firstLine="720"/>
        <w:rPr>
          <w:rFonts w:ascii="Times New Roman" w:hAnsi="Times New Roman" w:cs="Times New Roman"/>
          <w:color w:val="000000" w:themeColor="text1"/>
          <w:szCs w:val="24"/>
          <w:lang w:val="uk-UA"/>
        </w:rPr>
      </w:pPr>
      <w:r w:rsidRPr="003266E0">
        <w:rPr>
          <w:rFonts w:ascii="Times New Roman" w:hAnsi="Times New Roman" w:cs="Times New Roman"/>
          <w:color w:val="000000" w:themeColor="text1"/>
          <w:szCs w:val="24"/>
          <w:lang w:val="uk-UA"/>
        </w:rPr>
        <w:t>Розподіл персоналу за категоріями має такий вигляд: керівники структурних підрозділів — 33 особи, з них 23 жінки; лікарі — 161 особа, у тому числі 94 жінки; середній медичний персонал налічує 277 осіб, з яких 275 — жінки; молодший медичний персонал — 130 осіб, усі жінки; інші (немедичні) працівники — 127 осіб, з них 92 жінки. Жінки значно переважають серед працівників</w:t>
      </w:r>
      <w:r w:rsidR="001C6BE1">
        <w:rPr>
          <w:rFonts w:ascii="Times New Roman" w:hAnsi="Times New Roman" w:cs="Times New Roman"/>
          <w:color w:val="000000" w:themeColor="text1"/>
          <w:szCs w:val="24"/>
          <w:lang w:val="uk-UA"/>
        </w:rPr>
        <w:t>/ць</w:t>
      </w:r>
      <w:r w:rsidRPr="003266E0">
        <w:rPr>
          <w:rFonts w:ascii="Times New Roman" w:hAnsi="Times New Roman" w:cs="Times New Roman"/>
          <w:color w:val="000000" w:themeColor="text1"/>
          <w:szCs w:val="24"/>
          <w:lang w:val="uk-UA"/>
        </w:rPr>
        <w:t xml:space="preserve"> системи охорони здоров’я, особливо в категоріях середнього та молодшого медичного персоналу, що свідчить про фемінізацію галузі. Серед керівників</w:t>
      </w:r>
      <w:r w:rsidR="001C6BE1">
        <w:rPr>
          <w:rFonts w:ascii="Times New Roman" w:hAnsi="Times New Roman" w:cs="Times New Roman"/>
          <w:color w:val="000000" w:themeColor="text1"/>
          <w:szCs w:val="24"/>
          <w:lang w:val="uk-UA"/>
        </w:rPr>
        <w:t>/ць</w:t>
      </w:r>
      <w:r w:rsidRPr="003266E0">
        <w:rPr>
          <w:rFonts w:ascii="Times New Roman" w:hAnsi="Times New Roman" w:cs="Times New Roman"/>
          <w:color w:val="000000" w:themeColor="text1"/>
          <w:szCs w:val="24"/>
          <w:lang w:val="uk-UA"/>
        </w:rPr>
        <w:t xml:space="preserve"> структурних підрозділів 70% складають жінки, хоча загалом у системі охорони здоров’я</w:t>
      </w:r>
      <w:r w:rsidR="00DE3271">
        <w:rPr>
          <w:rFonts w:ascii="Times New Roman" w:hAnsi="Times New Roman" w:cs="Times New Roman"/>
          <w:color w:val="000000" w:themeColor="text1"/>
          <w:szCs w:val="24"/>
          <w:lang w:val="uk-UA"/>
        </w:rPr>
        <w:t xml:space="preserve"> громади</w:t>
      </w:r>
      <w:r w:rsidRPr="003266E0">
        <w:rPr>
          <w:rFonts w:ascii="Times New Roman" w:hAnsi="Times New Roman" w:cs="Times New Roman"/>
          <w:color w:val="000000" w:themeColor="text1"/>
          <w:szCs w:val="24"/>
          <w:lang w:val="uk-UA"/>
        </w:rPr>
        <w:t xml:space="preserve"> їх частка перевищує </w:t>
      </w:r>
      <w:r w:rsidR="00CB2768">
        <w:rPr>
          <w:rFonts w:ascii="Times New Roman" w:hAnsi="Times New Roman" w:cs="Times New Roman"/>
          <w:color w:val="000000" w:themeColor="text1"/>
          <w:szCs w:val="24"/>
          <w:lang w:val="uk-UA"/>
        </w:rPr>
        <w:t>8</w:t>
      </w:r>
      <w:r w:rsidRPr="003266E0">
        <w:rPr>
          <w:rFonts w:ascii="Times New Roman" w:hAnsi="Times New Roman" w:cs="Times New Roman"/>
          <w:color w:val="000000" w:themeColor="text1"/>
          <w:szCs w:val="24"/>
          <w:lang w:val="uk-UA"/>
        </w:rPr>
        <w:t>0%.</w:t>
      </w:r>
    </w:p>
    <w:p w14:paraId="2BA9BDB6" w14:textId="1E27D2A1" w:rsidR="00F354F8" w:rsidRPr="003266E0" w:rsidRDefault="00F354F8" w:rsidP="00F354F8">
      <w:pPr>
        <w:ind w:firstLine="720"/>
        <w:rPr>
          <w:rFonts w:ascii="Times New Roman" w:hAnsi="Times New Roman" w:cs="Times New Roman"/>
          <w:color w:val="000000" w:themeColor="text1"/>
          <w:szCs w:val="24"/>
          <w:lang w:val="uk-UA"/>
        </w:rPr>
      </w:pPr>
      <w:r w:rsidRPr="003266E0">
        <w:rPr>
          <w:rFonts w:ascii="Times New Roman" w:hAnsi="Times New Roman" w:cs="Times New Roman"/>
          <w:color w:val="000000" w:themeColor="text1"/>
          <w:szCs w:val="24"/>
          <w:lang w:val="uk-UA"/>
        </w:rPr>
        <w:t>За демографічними показниками, у 2024 році в громаді народилося 366 осіб, у 2023 році — 442, а у 2022 році — 468. Така динаміка свідчить про поступове зниження народжуваності протягом останніх трьох років, що вказує на необхідність перегляду демографічної політики на місцевому рівні</w:t>
      </w:r>
      <w:r w:rsidR="00B05088">
        <w:rPr>
          <w:rFonts w:ascii="Times New Roman" w:hAnsi="Times New Roman" w:cs="Times New Roman"/>
          <w:color w:val="000000" w:themeColor="text1"/>
          <w:szCs w:val="24"/>
          <w:lang w:val="uk-UA"/>
        </w:rPr>
        <w:t xml:space="preserve"> </w:t>
      </w:r>
      <w:r w:rsidR="00B05088" w:rsidRPr="00B05088">
        <w:rPr>
          <w:rFonts w:ascii="Times New Roman" w:hAnsi="Times New Roman" w:cs="Times New Roman"/>
          <w:i/>
          <w:iCs/>
          <w:color w:val="000000" w:themeColor="text1"/>
          <w:szCs w:val="24"/>
          <w:lang w:val="uk-UA"/>
        </w:rPr>
        <w:t>(рис. 6.2)</w:t>
      </w:r>
      <w:r w:rsidRPr="003266E0">
        <w:rPr>
          <w:rFonts w:ascii="Times New Roman" w:hAnsi="Times New Roman" w:cs="Times New Roman"/>
          <w:color w:val="000000" w:themeColor="text1"/>
          <w:szCs w:val="24"/>
          <w:lang w:val="uk-UA"/>
        </w:rPr>
        <w:t>.</w:t>
      </w:r>
    </w:p>
    <w:p w14:paraId="29DFB600" w14:textId="45322BCA" w:rsidR="00F354F8" w:rsidRDefault="00F354F8" w:rsidP="00020DC1">
      <w:pPr>
        <w:ind w:firstLine="720"/>
        <w:rPr>
          <w:rFonts w:ascii="Times New Roman" w:hAnsi="Times New Roman" w:cs="Times New Roman"/>
          <w:color w:val="000000" w:themeColor="text1"/>
          <w:szCs w:val="24"/>
          <w:lang w:val="uk-UA"/>
        </w:rPr>
      </w:pPr>
      <w:r w:rsidRPr="003266E0">
        <w:rPr>
          <w:rFonts w:ascii="Times New Roman" w:hAnsi="Times New Roman" w:cs="Times New Roman"/>
          <w:color w:val="000000" w:themeColor="text1"/>
          <w:szCs w:val="24"/>
          <w:lang w:val="uk-UA"/>
        </w:rPr>
        <w:t>Щодо смертності, у 2024 році померло 306 осіб (52% — чоловіки, 48% — жінки), у 2023 році — 276 осіб (48% чоловіків, 52% жінок), а у 2022 році — 254 особи (57% чоловіків, 43% жінок). Спостерігається стабільний рівень загальної смертності з незначними коливаннями, проте з переважанням чоловіків серед померлих</w:t>
      </w:r>
      <w:r w:rsidR="00B05088">
        <w:rPr>
          <w:rFonts w:ascii="Times New Roman" w:hAnsi="Times New Roman" w:cs="Times New Roman"/>
          <w:color w:val="000000" w:themeColor="text1"/>
          <w:szCs w:val="24"/>
          <w:lang w:val="uk-UA"/>
        </w:rPr>
        <w:t xml:space="preserve"> </w:t>
      </w:r>
      <w:r w:rsidR="00B05088" w:rsidRPr="00B05088">
        <w:rPr>
          <w:rFonts w:ascii="Times New Roman" w:hAnsi="Times New Roman" w:cs="Times New Roman"/>
          <w:i/>
          <w:iCs/>
          <w:color w:val="000000" w:themeColor="text1"/>
          <w:szCs w:val="24"/>
          <w:lang w:val="uk-UA"/>
        </w:rPr>
        <w:t>(рис. 6.3)</w:t>
      </w:r>
      <w:r w:rsidRPr="003266E0">
        <w:rPr>
          <w:rFonts w:ascii="Times New Roman" w:hAnsi="Times New Roman" w:cs="Times New Roman"/>
          <w:color w:val="000000" w:themeColor="text1"/>
          <w:szCs w:val="24"/>
          <w:lang w:val="uk-UA"/>
        </w:rPr>
        <w:t>. Це підкреслює потребу у впровадженні гендерно чутливих заходів профілактики та охорони здоров’я.</w:t>
      </w:r>
    </w:p>
    <w:p w14:paraId="27E0C93C" w14:textId="306E32C6" w:rsidR="00020DC1" w:rsidRPr="00020DC1" w:rsidRDefault="00020DC1" w:rsidP="00020DC1">
      <w:pPr>
        <w:ind w:firstLine="720"/>
        <w:rPr>
          <w:rFonts w:ascii="Times New Roman" w:hAnsi="Times New Roman" w:cs="Times New Roman"/>
          <w:color w:val="000000" w:themeColor="text1"/>
          <w:szCs w:val="24"/>
          <w:lang w:val="uk-UA"/>
        </w:rPr>
      </w:pPr>
      <w:r w:rsidRPr="00020DC1">
        <w:rPr>
          <w:rFonts w:ascii="Times New Roman" w:hAnsi="Times New Roman" w:cs="Times New Roman"/>
          <w:color w:val="000000" w:themeColor="text1"/>
          <w:szCs w:val="24"/>
          <w:lang w:val="uk-UA"/>
        </w:rPr>
        <w:t>Статистичні показники охорони здоров’я населення Нововолинської ТГ за гендерною та віковою ознаками</w:t>
      </w:r>
      <w:r>
        <w:rPr>
          <w:rFonts w:ascii="Times New Roman" w:hAnsi="Times New Roman" w:cs="Times New Roman"/>
          <w:color w:val="000000" w:themeColor="text1"/>
          <w:szCs w:val="24"/>
          <w:lang w:val="uk-UA"/>
        </w:rPr>
        <w:t xml:space="preserve"> відображено у </w:t>
      </w:r>
      <w:r w:rsidRPr="00020DC1">
        <w:rPr>
          <w:rFonts w:ascii="Times New Roman" w:hAnsi="Times New Roman" w:cs="Times New Roman"/>
          <w:i/>
          <w:iCs/>
          <w:color w:val="000000" w:themeColor="text1"/>
          <w:szCs w:val="24"/>
          <w:lang w:val="uk-UA"/>
        </w:rPr>
        <w:t>табл. 6.2</w:t>
      </w:r>
      <w:r>
        <w:rPr>
          <w:rFonts w:ascii="Times New Roman" w:hAnsi="Times New Roman" w:cs="Times New Roman"/>
          <w:i/>
          <w:iCs/>
          <w:color w:val="000000" w:themeColor="text1"/>
          <w:szCs w:val="24"/>
          <w:lang w:val="uk-UA"/>
        </w:rPr>
        <w:t>.</w:t>
      </w:r>
    </w:p>
    <w:p w14:paraId="0655F166" w14:textId="77777777" w:rsidR="00F354F8" w:rsidRDefault="00F354F8" w:rsidP="00020DC1">
      <w:pPr>
        <w:spacing w:after="240"/>
        <w:ind w:firstLine="720"/>
        <w:rPr>
          <w:rFonts w:ascii="Times New Roman" w:hAnsi="Times New Roman" w:cs="Times New Roman"/>
          <w:color w:val="000000" w:themeColor="text1"/>
          <w:szCs w:val="24"/>
          <w:lang w:val="uk-UA"/>
        </w:rPr>
      </w:pPr>
      <w:r w:rsidRPr="003266E0">
        <w:rPr>
          <w:rFonts w:ascii="Times New Roman" w:hAnsi="Times New Roman" w:cs="Times New Roman"/>
          <w:color w:val="000000" w:themeColor="text1"/>
          <w:szCs w:val="24"/>
          <w:lang w:val="uk-UA"/>
        </w:rPr>
        <w:t>За нозологіями, у 2022, 2023 та 2024 роках серед жінок і чоловіків найпоширенішими були захворювання системи кровообігу. Це вимагає посилення профілактичної роботи, особливо серед осіб віком 45 років і старше, незалежно від статі.</w:t>
      </w:r>
    </w:p>
    <w:tbl>
      <w:tblPr>
        <w:tblW w:w="10491" w:type="dxa"/>
        <w:tblInd w:w="-431" w:type="dxa"/>
        <w:tblLook w:val="04A0" w:firstRow="1" w:lastRow="0" w:firstColumn="1" w:lastColumn="0" w:noHBand="0" w:noVBand="1"/>
      </w:tblPr>
      <w:tblGrid>
        <w:gridCol w:w="4471"/>
        <w:gridCol w:w="2051"/>
        <w:gridCol w:w="2126"/>
        <w:gridCol w:w="1843"/>
      </w:tblGrid>
      <w:tr w:rsidR="00004877" w:rsidRPr="00004877" w14:paraId="4A43BCB2" w14:textId="77777777" w:rsidTr="004C71FA">
        <w:trPr>
          <w:trHeight w:val="615"/>
        </w:trPr>
        <w:tc>
          <w:tcPr>
            <w:tcW w:w="4471" w:type="dxa"/>
            <w:tcBorders>
              <w:top w:val="single" w:sz="4" w:space="0" w:color="000000"/>
              <w:left w:val="single" w:sz="4" w:space="0" w:color="000000"/>
              <w:bottom w:val="single" w:sz="4" w:space="0" w:color="000000"/>
              <w:right w:val="single" w:sz="4" w:space="0" w:color="000000"/>
            </w:tcBorders>
            <w:shd w:val="clear" w:color="auto" w:fill="45B0E1" w:themeFill="accent1" w:themeFillTint="99"/>
            <w:vAlign w:val="center"/>
            <w:hideMark/>
          </w:tcPr>
          <w:p w14:paraId="537D72F6" w14:textId="77777777" w:rsidR="00004877" w:rsidRPr="00004877" w:rsidRDefault="00004877" w:rsidP="00004877">
            <w:pPr>
              <w:jc w:val="center"/>
              <w:rPr>
                <w:rFonts w:ascii="Times New Roman" w:eastAsia="Times New Roman" w:hAnsi="Times New Roman" w:cs="Times New Roman"/>
                <w:b/>
                <w:bCs/>
                <w:sz w:val="20"/>
                <w:szCs w:val="20"/>
                <w:lang w:val="uk-UA" w:eastAsia="uk-UA"/>
                <w14:ligatures w14:val="none"/>
              </w:rPr>
            </w:pPr>
            <w:r w:rsidRPr="00004877">
              <w:rPr>
                <w:rFonts w:ascii="Times New Roman" w:eastAsia="Times New Roman" w:hAnsi="Times New Roman" w:cs="Times New Roman"/>
                <w:b/>
                <w:bCs/>
                <w:sz w:val="20"/>
                <w:szCs w:val="20"/>
                <w:lang w:val="uk-UA" w:eastAsia="uk-UA"/>
                <w14:ligatures w14:val="none"/>
              </w:rPr>
              <w:t>ПОКАЗНИК</w:t>
            </w:r>
          </w:p>
        </w:tc>
        <w:tc>
          <w:tcPr>
            <w:tcW w:w="2051" w:type="dxa"/>
            <w:tcBorders>
              <w:top w:val="single" w:sz="4" w:space="0" w:color="000000"/>
              <w:left w:val="nil"/>
              <w:bottom w:val="single" w:sz="4" w:space="0" w:color="000000"/>
              <w:right w:val="single" w:sz="4" w:space="0" w:color="000000"/>
            </w:tcBorders>
            <w:shd w:val="clear" w:color="auto" w:fill="45B0E1" w:themeFill="accent1" w:themeFillTint="99"/>
            <w:vAlign w:val="center"/>
            <w:hideMark/>
          </w:tcPr>
          <w:p w14:paraId="0EB02841" w14:textId="77777777" w:rsidR="00004877" w:rsidRPr="00004877" w:rsidRDefault="00004877" w:rsidP="00004877">
            <w:pPr>
              <w:jc w:val="center"/>
              <w:rPr>
                <w:rFonts w:ascii="Times New Roman" w:eastAsia="Times New Roman" w:hAnsi="Times New Roman" w:cs="Times New Roman"/>
                <w:b/>
                <w:bCs/>
                <w:sz w:val="20"/>
                <w:szCs w:val="20"/>
                <w:lang w:val="uk-UA" w:eastAsia="uk-UA"/>
                <w14:ligatures w14:val="none"/>
              </w:rPr>
            </w:pPr>
            <w:r w:rsidRPr="00004877">
              <w:rPr>
                <w:rFonts w:ascii="Times New Roman" w:eastAsia="Times New Roman" w:hAnsi="Times New Roman" w:cs="Times New Roman"/>
                <w:b/>
                <w:bCs/>
                <w:sz w:val="20"/>
                <w:szCs w:val="20"/>
                <w:lang w:val="uk-UA" w:eastAsia="uk-UA"/>
                <w14:ligatures w14:val="none"/>
              </w:rPr>
              <w:t>У МІСТАХ</w:t>
            </w:r>
          </w:p>
        </w:tc>
        <w:tc>
          <w:tcPr>
            <w:tcW w:w="2126" w:type="dxa"/>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1704F3C6" w14:textId="77777777" w:rsidR="00004877" w:rsidRPr="00004877" w:rsidRDefault="00004877" w:rsidP="00004877">
            <w:pPr>
              <w:jc w:val="center"/>
              <w:rPr>
                <w:rFonts w:ascii="Times New Roman" w:eastAsia="Times New Roman" w:hAnsi="Times New Roman" w:cs="Times New Roman"/>
                <w:b/>
                <w:bCs/>
                <w:sz w:val="20"/>
                <w:szCs w:val="20"/>
                <w:lang w:val="uk-UA" w:eastAsia="uk-UA"/>
                <w14:ligatures w14:val="none"/>
              </w:rPr>
            </w:pPr>
            <w:r w:rsidRPr="00004877">
              <w:rPr>
                <w:rFonts w:ascii="Times New Roman" w:eastAsia="Times New Roman" w:hAnsi="Times New Roman" w:cs="Times New Roman"/>
                <w:b/>
                <w:bCs/>
                <w:sz w:val="20"/>
                <w:szCs w:val="20"/>
                <w:lang w:val="uk-UA" w:eastAsia="uk-UA"/>
                <w14:ligatures w14:val="none"/>
              </w:rPr>
              <w:t>У СЕЛАХ</w:t>
            </w:r>
          </w:p>
        </w:tc>
        <w:tc>
          <w:tcPr>
            <w:tcW w:w="1843" w:type="dxa"/>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3408A236" w14:textId="77777777" w:rsidR="00004877" w:rsidRPr="00004877" w:rsidRDefault="00004877" w:rsidP="00004877">
            <w:pPr>
              <w:jc w:val="center"/>
              <w:rPr>
                <w:rFonts w:ascii="Times New Roman" w:eastAsia="Times New Roman" w:hAnsi="Times New Roman" w:cs="Times New Roman"/>
                <w:b/>
                <w:bCs/>
                <w:sz w:val="20"/>
                <w:szCs w:val="20"/>
                <w:lang w:val="uk-UA" w:eastAsia="uk-UA"/>
                <w14:ligatures w14:val="none"/>
              </w:rPr>
            </w:pPr>
            <w:r w:rsidRPr="00004877">
              <w:rPr>
                <w:rFonts w:ascii="Times New Roman" w:eastAsia="Times New Roman" w:hAnsi="Times New Roman" w:cs="Times New Roman"/>
                <w:b/>
                <w:bCs/>
                <w:sz w:val="20"/>
                <w:szCs w:val="20"/>
                <w:lang w:val="uk-UA" w:eastAsia="uk-UA"/>
                <w14:ligatures w14:val="none"/>
              </w:rPr>
              <w:t>УСЬОГО</w:t>
            </w:r>
          </w:p>
        </w:tc>
      </w:tr>
      <w:tr w:rsidR="00004877" w:rsidRPr="00004877" w14:paraId="2F609FA0" w14:textId="77777777" w:rsidTr="004C71FA">
        <w:trPr>
          <w:trHeight w:val="869"/>
        </w:trPr>
        <w:tc>
          <w:tcPr>
            <w:tcW w:w="4471" w:type="dxa"/>
            <w:tcBorders>
              <w:top w:val="nil"/>
              <w:left w:val="single" w:sz="4" w:space="0" w:color="000000"/>
              <w:bottom w:val="single" w:sz="4" w:space="0" w:color="000000"/>
              <w:right w:val="single" w:sz="4" w:space="0" w:color="000000"/>
            </w:tcBorders>
            <w:vAlign w:val="center"/>
            <w:hideMark/>
          </w:tcPr>
          <w:p w14:paraId="23AAD2A8" w14:textId="77777777" w:rsidR="00004877" w:rsidRPr="00004877" w:rsidRDefault="00004877" w:rsidP="00004877">
            <w:pPr>
              <w:jc w:val="left"/>
              <w:rPr>
                <w:rFonts w:ascii="Times New Roman" w:eastAsia="Times New Roman" w:hAnsi="Times New Roman" w:cs="Times New Roman"/>
                <w:sz w:val="20"/>
                <w:szCs w:val="20"/>
                <w:lang w:val="uk-UA" w:eastAsia="uk-UA"/>
                <w14:ligatures w14:val="none"/>
              </w:rPr>
            </w:pPr>
            <w:r w:rsidRPr="00004877">
              <w:rPr>
                <w:rFonts w:ascii="Times New Roman" w:eastAsia="Times New Roman" w:hAnsi="Times New Roman" w:cs="Times New Roman"/>
                <w:sz w:val="20"/>
                <w:szCs w:val="20"/>
                <w:lang w:val="uk-UA" w:eastAsia="uk-UA"/>
                <w14:ligatures w14:val="none"/>
              </w:rPr>
              <w:t>Частка закладів охорони здоров’я, які мають укладені договори про медичне обслуговування населення за програмою медичних гарантій, %</w:t>
            </w:r>
          </w:p>
        </w:tc>
        <w:tc>
          <w:tcPr>
            <w:tcW w:w="2051" w:type="dxa"/>
            <w:tcBorders>
              <w:top w:val="nil"/>
              <w:left w:val="nil"/>
              <w:bottom w:val="single" w:sz="4" w:space="0" w:color="000000"/>
              <w:right w:val="single" w:sz="4" w:space="0" w:color="000000"/>
            </w:tcBorders>
            <w:vAlign w:val="center"/>
            <w:hideMark/>
          </w:tcPr>
          <w:p w14:paraId="6B603046" w14:textId="77777777" w:rsidR="00004877" w:rsidRPr="00004877" w:rsidRDefault="00004877" w:rsidP="00004877">
            <w:pPr>
              <w:jc w:val="center"/>
              <w:rPr>
                <w:rFonts w:ascii="Times New Roman" w:eastAsia="Times New Roman" w:hAnsi="Times New Roman" w:cs="Times New Roman"/>
                <w:sz w:val="20"/>
                <w:szCs w:val="20"/>
                <w:lang w:val="uk-UA" w:eastAsia="uk-UA"/>
                <w14:ligatures w14:val="none"/>
              </w:rPr>
            </w:pPr>
            <w:r w:rsidRPr="00004877">
              <w:rPr>
                <w:rFonts w:ascii="Times New Roman" w:eastAsia="Times New Roman" w:hAnsi="Times New Roman" w:cs="Times New Roman"/>
                <w:sz w:val="20"/>
                <w:szCs w:val="20"/>
                <w:lang w:val="uk-UA" w:eastAsia="uk-UA"/>
                <w14:ligatures w14:val="none"/>
              </w:rPr>
              <w:t>100</w:t>
            </w:r>
          </w:p>
        </w:tc>
        <w:tc>
          <w:tcPr>
            <w:tcW w:w="2126" w:type="dxa"/>
            <w:tcBorders>
              <w:top w:val="nil"/>
              <w:left w:val="nil"/>
              <w:bottom w:val="single" w:sz="4" w:space="0" w:color="000000"/>
              <w:right w:val="single" w:sz="4" w:space="0" w:color="000000"/>
            </w:tcBorders>
            <w:noWrap/>
            <w:vAlign w:val="center"/>
            <w:hideMark/>
          </w:tcPr>
          <w:p w14:paraId="6428E4F0" w14:textId="77777777" w:rsidR="00004877" w:rsidRPr="00004877" w:rsidRDefault="00004877" w:rsidP="00004877">
            <w:pPr>
              <w:jc w:val="center"/>
              <w:rPr>
                <w:rFonts w:ascii="Times New Roman" w:eastAsia="Times New Roman" w:hAnsi="Times New Roman" w:cs="Times New Roman"/>
                <w:sz w:val="20"/>
                <w:szCs w:val="20"/>
                <w:lang w:val="uk-UA" w:eastAsia="uk-UA"/>
                <w14:ligatures w14:val="none"/>
              </w:rPr>
            </w:pPr>
            <w:r w:rsidRPr="00004877">
              <w:rPr>
                <w:rFonts w:ascii="Times New Roman" w:eastAsia="Times New Roman" w:hAnsi="Times New Roman" w:cs="Times New Roman"/>
                <w:sz w:val="20"/>
                <w:szCs w:val="20"/>
                <w:lang w:val="uk-UA" w:eastAsia="uk-UA"/>
                <w14:ligatures w14:val="none"/>
              </w:rPr>
              <w:t>25</w:t>
            </w:r>
          </w:p>
        </w:tc>
        <w:tc>
          <w:tcPr>
            <w:tcW w:w="1843" w:type="dxa"/>
            <w:tcBorders>
              <w:top w:val="nil"/>
              <w:left w:val="nil"/>
              <w:bottom w:val="single" w:sz="4" w:space="0" w:color="000000"/>
              <w:right w:val="single" w:sz="4" w:space="0" w:color="000000"/>
            </w:tcBorders>
            <w:noWrap/>
            <w:vAlign w:val="center"/>
            <w:hideMark/>
          </w:tcPr>
          <w:p w14:paraId="0FE3C09A" w14:textId="77777777" w:rsidR="00004877" w:rsidRPr="00004877" w:rsidRDefault="00004877" w:rsidP="00004877">
            <w:pPr>
              <w:jc w:val="center"/>
              <w:rPr>
                <w:rFonts w:ascii="Times New Roman" w:eastAsia="Times New Roman" w:hAnsi="Times New Roman" w:cs="Times New Roman"/>
                <w:sz w:val="20"/>
                <w:szCs w:val="20"/>
                <w:lang w:val="uk-UA" w:eastAsia="uk-UA"/>
                <w14:ligatures w14:val="none"/>
              </w:rPr>
            </w:pPr>
            <w:r w:rsidRPr="00004877">
              <w:rPr>
                <w:rFonts w:ascii="Times New Roman" w:eastAsia="Times New Roman" w:hAnsi="Times New Roman" w:cs="Times New Roman"/>
                <w:sz w:val="20"/>
                <w:szCs w:val="20"/>
                <w:lang w:val="uk-UA" w:eastAsia="uk-UA"/>
                <w14:ligatures w14:val="none"/>
              </w:rPr>
              <w:t>100</w:t>
            </w:r>
          </w:p>
        </w:tc>
      </w:tr>
      <w:tr w:rsidR="00004877" w:rsidRPr="00004877" w14:paraId="6D9B0EC4" w14:textId="77777777" w:rsidTr="004C71FA">
        <w:trPr>
          <w:trHeight w:val="1703"/>
        </w:trPr>
        <w:tc>
          <w:tcPr>
            <w:tcW w:w="4471" w:type="dxa"/>
            <w:tcBorders>
              <w:top w:val="nil"/>
              <w:left w:val="single" w:sz="4" w:space="0" w:color="000000"/>
              <w:bottom w:val="single" w:sz="4" w:space="0" w:color="000000"/>
              <w:right w:val="single" w:sz="4" w:space="0" w:color="000000"/>
            </w:tcBorders>
            <w:vAlign w:val="center"/>
            <w:hideMark/>
          </w:tcPr>
          <w:p w14:paraId="28D88223" w14:textId="77777777" w:rsidR="00004877" w:rsidRPr="00004877" w:rsidRDefault="00004877" w:rsidP="00004877">
            <w:pPr>
              <w:jc w:val="left"/>
              <w:rPr>
                <w:rFonts w:ascii="Times New Roman" w:eastAsia="Times New Roman" w:hAnsi="Times New Roman" w:cs="Times New Roman"/>
                <w:sz w:val="20"/>
                <w:szCs w:val="20"/>
                <w:lang w:val="uk-UA" w:eastAsia="uk-UA"/>
                <w14:ligatures w14:val="none"/>
              </w:rPr>
            </w:pPr>
            <w:r w:rsidRPr="00004877">
              <w:rPr>
                <w:rFonts w:ascii="Times New Roman" w:eastAsia="Times New Roman" w:hAnsi="Times New Roman" w:cs="Times New Roman"/>
                <w:sz w:val="20"/>
                <w:szCs w:val="20"/>
                <w:lang w:val="uk-UA" w:eastAsia="uk-UA"/>
                <w14:ligatures w14:val="none"/>
              </w:rPr>
              <w:t>Частка закладів охорони здоров’я приватної форми власності, які надають медичну допомогу на території сільських територіальних громад і мають укладені договори з Національною службою здоров’я України про медичне обслуговування</w:t>
            </w:r>
            <w:r w:rsidRPr="00004877">
              <w:rPr>
                <w:rFonts w:ascii="Times New Roman" w:eastAsia="Times New Roman" w:hAnsi="Times New Roman" w:cs="Times New Roman"/>
                <w:sz w:val="20"/>
                <w:szCs w:val="20"/>
                <w:lang w:val="uk-UA" w:eastAsia="uk-UA"/>
                <w14:ligatures w14:val="none"/>
              </w:rPr>
              <w:br/>
              <w:t>населення за програмою медичних гарантій, %</w:t>
            </w:r>
          </w:p>
        </w:tc>
        <w:tc>
          <w:tcPr>
            <w:tcW w:w="2051" w:type="dxa"/>
            <w:tcBorders>
              <w:top w:val="nil"/>
              <w:left w:val="nil"/>
              <w:bottom w:val="single" w:sz="4" w:space="0" w:color="000000"/>
              <w:right w:val="single" w:sz="4" w:space="0" w:color="000000"/>
            </w:tcBorders>
            <w:vAlign w:val="center"/>
            <w:hideMark/>
          </w:tcPr>
          <w:p w14:paraId="1505375C" w14:textId="77777777" w:rsidR="00004877" w:rsidRPr="00004877" w:rsidRDefault="00004877" w:rsidP="00004877">
            <w:pPr>
              <w:jc w:val="center"/>
              <w:rPr>
                <w:rFonts w:ascii="Times New Roman" w:eastAsia="Times New Roman" w:hAnsi="Times New Roman" w:cs="Times New Roman"/>
                <w:sz w:val="20"/>
                <w:szCs w:val="20"/>
                <w:lang w:val="uk-UA" w:eastAsia="uk-UA"/>
                <w14:ligatures w14:val="none"/>
              </w:rPr>
            </w:pPr>
            <w:r w:rsidRPr="00004877">
              <w:rPr>
                <w:rFonts w:ascii="Times New Roman" w:eastAsia="Times New Roman" w:hAnsi="Times New Roman" w:cs="Times New Roman"/>
                <w:sz w:val="20"/>
                <w:szCs w:val="20"/>
                <w:lang w:val="uk-UA" w:eastAsia="uk-UA"/>
                <w14:ligatures w14:val="none"/>
              </w:rPr>
              <w:t>25</w:t>
            </w:r>
          </w:p>
        </w:tc>
        <w:tc>
          <w:tcPr>
            <w:tcW w:w="2126" w:type="dxa"/>
            <w:tcBorders>
              <w:top w:val="nil"/>
              <w:left w:val="nil"/>
              <w:bottom w:val="single" w:sz="4" w:space="0" w:color="000000"/>
              <w:right w:val="single" w:sz="4" w:space="0" w:color="000000"/>
            </w:tcBorders>
            <w:noWrap/>
            <w:vAlign w:val="center"/>
            <w:hideMark/>
          </w:tcPr>
          <w:p w14:paraId="04297235" w14:textId="77777777" w:rsidR="00004877" w:rsidRPr="00004877" w:rsidRDefault="00004877" w:rsidP="00004877">
            <w:pPr>
              <w:jc w:val="center"/>
              <w:rPr>
                <w:rFonts w:ascii="Times New Roman" w:eastAsia="Times New Roman" w:hAnsi="Times New Roman" w:cs="Times New Roman"/>
                <w:sz w:val="20"/>
                <w:szCs w:val="20"/>
                <w:lang w:val="uk-UA" w:eastAsia="uk-UA"/>
                <w14:ligatures w14:val="none"/>
              </w:rPr>
            </w:pPr>
            <w:r w:rsidRPr="00004877">
              <w:rPr>
                <w:rFonts w:ascii="Times New Roman" w:eastAsia="Times New Roman" w:hAnsi="Times New Roman" w:cs="Times New Roman"/>
                <w:sz w:val="20"/>
                <w:szCs w:val="20"/>
                <w:lang w:val="uk-UA" w:eastAsia="uk-UA"/>
                <w14:ligatures w14:val="none"/>
              </w:rPr>
              <w:t>-</w:t>
            </w:r>
          </w:p>
        </w:tc>
        <w:tc>
          <w:tcPr>
            <w:tcW w:w="1843" w:type="dxa"/>
            <w:tcBorders>
              <w:top w:val="nil"/>
              <w:left w:val="nil"/>
              <w:bottom w:val="single" w:sz="4" w:space="0" w:color="000000"/>
              <w:right w:val="single" w:sz="4" w:space="0" w:color="000000"/>
            </w:tcBorders>
            <w:noWrap/>
            <w:vAlign w:val="center"/>
            <w:hideMark/>
          </w:tcPr>
          <w:p w14:paraId="450F0E0E" w14:textId="77777777" w:rsidR="00004877" w:rsidRPr="00004877" w:rsidRDefault="00004877" w:rsidP="00004877">
            <w:pPr>
              <w:jc w:val="center"/>
              <w:rPr>
                <w:rFonts w:ascii="Times New Roman" w:eastAsia="Times New Roman" w:hAnsi="Times New Roman" w:cs="Times New Roman"/>
                <w:sz w:val="20"/>
                <w:szCs w:val="20"/>
                <w:lang w:val="uk-UA" w:eastAsia="uk-UA"/>
                <w14:ligatures w14:val="none"/>
              </w:rPr>
            </w:pPr>
            <w:r w:rsidRPr="00004877">
              <w:rPr>
                <w:rFonts w:ascii="Times New Roman" w:eastAsia="Times New Roman" w:hAnsi="Times New Roman" w:cs="Times New Roman"/>
                <w:sz w:val="20"/>
                <w:szCs w:val="20"/>
                <w:lang w:val="uk-UA" w:eastAsia="uk-UA"/>
                <w14:ligatures w14:val="none"/>
              </w:rPr>
              <w:t>25</w:t>
            </w:r>
          </w:p>
        </w:tc>
      </w:tr>
      <w:tr w:rsidR="00004877" w:rsidRPr="00004877" w14:paraId="6BF61101" w14:textId="77777777" w:rsidTr="004C71FA">
        <w:trPr>
          <w:trHeight w:val="1557"/>
        </w:trPr>
        <w:tc>
          <w:tcPr>
            <w:tcW w:w="4471" w:type="dxa"/>
            <w:tcBorders>
              <w:top w:val="nil"/>
              <w:left w:val="single" w:sz="4" w:space="0" w:color="000000"/>
              <w:bottom w:val="single" w:sz="4" w:space="0" w:color="000000"/>
              <w:right w:val="single" w:sz="4" w:space="0" w:color="000000"/>
            </w:tcBorders>
            <w:vAlign w:val="center"/>
            <w:hideMark/>
          </w:tcPr>
          <w:p w14:paraId="709273AE" w14:textId="77777777" w:rsidR="00004877" w:rsidRPr="00004877" w:rsidRDefault="00004877" w:rsidP="00004877">
            <w:pPr>
              <w:jc w:val="left"/>
              <w:rPr>
                <w:rFonts w:ascii="Times New Roman" w:eastAsia="Times New Roman" w:hAnsi="Times New Roman" w:cs="Times New Roman"/>
                <w:sz w:val="20"/>
                <w:szCs w:val="20"/>
                <w:lang w:val="uk-UA" w:eastAsia="uk-UA"/>
                <w14:ligatures w14:val="none"/>
              </w:rPr>
            </w:pPr>
            <w:r w:rsidRPr="00004877">
              <w:rPr>
                <w:rFonts w:ascii="Times New Roman" w:eastAsia="Times New Roman" w:hAnsi="Times New Roman" w:cs="Times New Roman"/>
                <w:sz w:val="20"/>
                <w:szCs w:val="20"/>
                <w:lang w:val="uk-UA" w:eastAsia="uk-UA"/>
                <w14:ligatures w14:val="none"/>
              </w:rPr>
              <w:t xml:space="preserve">Частка закладів охорони здоров’я із безперешкодним доступом для осіб з обмеженою мобільністю (щонайменше є пандуси та санітарно-гігієнічні приміщення, обладнані відповідно до стандартів державних будівельних норм), % </w:t>
            </w:r>
          </w:p>
        </w:tc>
        <w:tc>
          <w:tcPr>
            <w:tcW w:w="2051" w:type="dxa"/>
            <w:tcBorders>
              <w:top w:val="nil"/>
              <w:left w:val="nil"/>
              <w:bottom w:val="single" w:sz="4" w:space="0" w:color="000000"/>
              <w:right w:val="single" w:sz="4" w:space="0" w:color="000000"/>
            </w:tcBorders>
            <w:vAlign w:val="center"/>
            <w:hideMark/>
          </w:tcPr>
          <w:p w14:paraId="3D6CCB6E" w14:textId="77777777" w:rsidR="00004877" w:rsidRPr="00004877" w:rsidRDefault="00004877" w:rsidP="00004877">
            <w:pPr>
              <w:jc w:val="center"/>
              <w:rPr>
                <w:rFonts w:ascii="Times New Roman" w:eastAsia="Times New Roman" w:hAnsi="Times New Roman" w:cs="Times New Roman"/>
                <w:sz w:val="20"/>
                <w:szCs w:val="20"/>
                <w:lang w:val="uk-UA" w:eastAsia="uk-UA"/>
                <w14:ligatures w14:val="none"/>
              </w:rPr>
            </w:pPr>
            <w:r w:rsidRPr="00004877">
              <w:rPr>
                <w:rFonts w:ascii="Times New Roman" w:eastAsia="Times New Roman" w:hAnsi="Times New Roman" w:cs="Times New Roman"/>
                <w:sz w:val="20"/>
                <w:szCs w:val="20"/>
                <w:lang w:val="uk-UA" w:eastAsia="uk-UA"/>
                <w14:ligatures w14:val="none"/>
              </w:rPr>
              <w:t>100</w:t>
            </w:r>
          </w:p>
        </w:tc>
        <w:tc>
          <w:tcPr>
            <w:tcW w:w="2126" w:type="dxa"/>
            <w:tcBorders>
              <w:top w:val="nil"/>
              <w:left w:val="nil"/>
              <w:bottom w:val="single" w:sz="4" w:space="0" w:color="000000"/>
              <w:right w:val="single" w:sz="4" w:space="0" w:color="000000"/>
            </w:tcBorders>
            <w:noWrap/>
            <w:vAlign w:val="center"/>
            <w:hideMark/>
          </w:tcPr>
          <w:p w14:paraId="11C5001F" w14:textId="77777777" w:rsidR="00004877" w:rsidRPr="00004877" w:rsidRDefault="00004877" w:rsidP="00004877">
            <w:pPr>
              <w:jc w:val="center"/>
              <w:rPr>
                <w:rFonts w:ascii="Times New Roman" w:eastAsia="Times New Roman" w:hAnsi="Times New Roman" w:cs="Times New Roman"/>
                <w:sz w:val="20"/>
                <w:szCs w:val="20"/>
                <w:lang w:val="uk-UA" w:eastAsia="uk-UA"/>
                <w14:ligatures w14:val="none"/>
              </w:rPr>
            </w:pPr>
            <w:r w:rsidRPr="00004877">
              <w:rPr>
                <w:rFonts w:ascii="Times New Roman" w:eastAsia="Times New Roman" w:hAnsi="Times New Roman" w:cs="Times New Roman"/>
                <w:sz w:val="20"/>
                <w:szCs w:val="20"/>
                <w:lang w:val="uk-UA" w:eastAsia="uk-UA"/>
                <w14:ligatures w14:val="none"/>
              </w:rPr>
              <w:t>-</w:t>
            </w:r>
          </w:p>
        </w:tc>
        <w:tc>
          <w:tcPr>
            <w:tcW w:w="1843" w:type="dxa"/>
            <w:tcBorders>
              <w:top w:val="nil"/>
              <w:left w:val="nil"/>
              <w:bottom w:val="single" w:sz="4" w:space="0" w:color="000000"/>
              <w:right w:val="single" w:sz="4" w:space="0" w:color="000000"/>
            </w:tcBorders>
            <w:noWrap/>
            <w:vAlign w:val="center"/>
            <w:hideMark/>
          </w:tcPr>
          <w:p w14:paraId="4DA271D7" w14:textId="77777777" w:rsidR="00004877" w:rsidRPr="00004877" w:rsidRDefault="00004877" w:rsidP="00004877">
            <w:pPr>
              <w:jc w:val="center"/>
              <w:rPr>
                <w:rFonts w:ascii="Times New Roman" w:eastAsia="Times New Roman" w:hAnsi="Times New Roman" w:cs="Times New Roman"/>
                <w:sz w:val="20"/>
                <w:szCs w:val="20"/>
                <w:lang w:val="uk-UA" w:eastAsia="uk-UA"/>
                <w14:ligatures w14:val="none"/>
              </w:rPr>
            </w:pPr>
            <w:r w:rsidRPr="00004877">
              <w:rPr>
                <w:rFonts w:ascii="Times New Roman" w:eastAsia="Times New Roman" w:hAnsi="Times New Roman" w:cs="Times New Roman"/>
                <w:sz w:val="20"/>
                <w:szCs w:val="20"/>
                <w:lang w:val="uk-UA" w:eastAsia="uk-UA"/>
                <w14:ligatures w14:val="none"/>
              </w:rPr>
              <w:t>100</w:t>
            </w:r>
          </w:p>
        </w:tc>
      </w:tr>
      <w:tr w:rsidR="00004877" w:rsidRPr="00004877" w14:paraId="6F1FC4D4" w14:textId="77777777" w:rsidTr="004C71FA">
        <w:trPr>
          <w:trHeight w:val="1124"/>
        </w:trPr>
        <w:tc>
          <w:tcPr>
            <w:tcW w:w="4471" w:type="dxa"/>
            <w:tcBorders>
              <w:top w:val="nil"/>
              <w:left w:val="single" w:sz="4" w:space="0" w:color="000000"/>
              <w:bottom w:val="single" w:sz="4" w:space="0" w:color="000000"/>
              <w:right w:val="single" w:sz="4" w:space="0" w:color="000000"/>
            </w:tcBorders>
            <w:vAlign w:val="center"/>
            <w:hideMark/>
          </w:tcPr>
          <w:p w14:paraId="59F753A4" w14:textId="77777777" w:rsidR="00004877" w:rsidRPr="00004877" w:rsidRDefault="00004877" w:rsidP="00004877">
            <w:pPr>
              <w:jc w:val="left"/>
              <w:rPr>
                <w:rFonts w:ascii="Times New Roman" w:eastAsia="Times New Roman" w:hAnsi="Times New Roman" w:cs="Times New Roman"/>
                <w:sz w:val="20"/>
                <w:szCs w:val="20"/>
                <w:lang w:val="uk-UA" w:eastAsia="uk-UA"/>
                <w14:ligatures w14:val="none"/>
              </w:rPr>
            </w:pPr>
            <w:r w:rsidRPr="00004877">
              <w:rPr>
                <w:rFonts w:ascii="Times New Roman" w:eastAsia="Times New Roman" w:hAnsi="Times New Roman" w:cs="Times New Roman"/>
                <w:sz w:val="20"/>
                <w:szCs w:val="20"/>
                <w:lang w:val="uk-UA" w:eastAsia="uk-UA"/>
                <w14:ligatures w14:val="none"/>
              </w:rPr>
              <w:t>Частка аптечних закладів на території територіальної громади, які мають укладені договори з Національною службою здоров’я України про реімбурсацію за програмою медичних гарантій, %</w:t>
            </w:r>
          </w:p>
        </w:tc>
        <w:tc>
          <w:tcPr>
            <w:tcW w:w="2051" w:type="dxa"/>
            <w:tcBorders>
              <w:top w:val="nil"/>
              <w:left w:val="nil"/>
              <w:bottom w:val="single" w:sz="4" w:space="0" w:color="000000"/>
              <w:right w:val="single" w:sz="4" w:space="0" w:color="000000"/>
            </w:tcBorders>
            <w:vAlign w:val="center"/>
            <w:hideMark/>
          </w:tcPr>
          <w:p w14:paraId="00509339" w14:textId="77777777" w:rsidR="00004877" w:rsidRPr="00004877" w:rsidRDefault="00004877" w:rsidP="00004877">
            <w:pPr>
              <w:jc w:val="center"/>
              <w:rPr>
                <w:rFonts w:ascii="Times New Roman" w:eastAsia="Times New Roman" w:hAnsi="Times New Roman" w:cs="Times New Roman"/>
                <w:sz w:val="20"/>
                <w:szCs w:val="20"/>
                <w:lang w:val="uk-UA" w:eastAsia="uk-UA"/>
                <w14:ligatures w14:val="none"/>
              </w:rPr>
            </w:pPr>
            <w:r w:rsidRPr="00004877">
              <w:rPr>
                <w:rFonts w:ascii="Times New Roman" w:eastAsia="Times New Roman" w:hAnsi="Times New Roman" w:cs="Times New Roman"/>
                <w:sz w:val="20"/>
                <w:szCs w:val="20"/>
                <w:lang w:val="uk-UA" w:eastAsia="uk-UA"/>
                <w14:ligatures w14:val="none"/>
              </w:rPr>
              <w:t>95</w:t>
            </w:r>
          </w:p>
        </w:tc>
        <w:tc>
          <w:tcPr>
            <w:tcW w:w="2126" w:type="dxa"/>
            <w:tcBorders>
              <w:top w:val="nil"/>
              <w:left w:val="nil"/>
              <w:bottom w:val="single" w:sz="4" w:space="0" w:color="000000"/>
              <w:right w:val="single" w:sz="4" w:space="0" w:color="000000"/>
            </w:tcBorders>
            <w:noWrap/>
            <w:vAlign w:val="center"/>
            <w:hideMark/>
          </w:tcPr>
          <w:p w14:paraId="2E2CA09D" w14:textId="77777777" w:rsidR="00004877" w:rsidRPr="00004877" w:rsidRDefault="00004877" w:rsidP="00004877">
            <w:pPr>
              <w:jc w:val="center"/>
              <w:rPr>
                <w:rFonts w:ascii="Times New Roman" w:eastAsia="Times New Roman" w:hAnsi="Times New Roman" w:cs="Times New Roman"/>
                <w:sz w:val="20"/>
                <w:szCs w:val="20"/>
                <w:lang w:val="uk-UA" w:eastAsia="uk-UA"/>
                <w14:ligatures w14:val="none"/>
              </w:rPr>
            </w:pPr>
            <w:r w:rsidRPr="00004877">
              <w:rPr>
                <w:rFonts w:ascii="Times New Roman" w:eastAsia="Times New Roman" w:hAnsi="Times New Roman" w:cs="Times New Roman"/>
                <w:sz w:val="20"/>
                <w:szCs w:val="20"/>
                <w:lang w:val="uk-UA" w:eastAsia="uk-UA"/>
                <w14:ligatures w14:val="none"/>
              </w:rPr>
              <w:t>-</w:t>
            </w:r>
          </w:p>
        </w:tc>
        <w:tc>
          <w:tcPr>
            <w:tcW w:w="1843" w:type="dxa"/>
            <w:tcBorders>
              <w:top w:val="nil"/>
              <w:left w:val="nil"/>
              <w:bottom w:val="single" w:sz="4" w:space="0" w:color="000000"/>
              <w:right w:val="single" w:sz="4" w:space="0" w:color="000000"/>
            </w:tcBorders>
            <w:noWrap/>
            <w:vAlign w:val="center"/>
            <w:hideMark/>
          </w:tcPr>
          <w:p w14:paraId="011A75A4" w14:textId="77777777" w:rsidR="00004877" w:rsidRPr="00004877" w:rsidRDefault="00004877" w:rsidP="00004877">
            <w:pPr>
              <w:jc w:val="center"/>
              <w:rPr>
                <w:rFonts w:ascii="Times New Roman" w:eastAsia="Times New Roman" w:hAnsi="Times New Roman" w:cs="Times New Roman"/>
                <w:sz w:val="20"/>
                <w:szCs w:val="20"/>
                <w:lang w:val="uk-UA" w:eastAsia="uk-UA"/>
                <w14:ligatures w14:val="none"/>
              </w:rPr>
            </w:pPr>
            <w:r w:rsidRPr="00004877">
              <w:rPr>
                <w:rFonts w:ascii="Times New Roman" w:eastAsia="Times New Roman" w:hAnsi="Times New Roman" w:cs="Times New Roman"/>
                <w:sz w:val="20"/>
                <w:szCs w:val="20"/>
                <w:lang w:val="uk-UA" w:eastAsia="uk-UA"/>
                <w14:ligatures w14:val="none"/>
              </w:rPr>
              <w:t>95</w:t>
            </w:r>
          </w:p>
        </w:tc>
      </w:tr>
    </w:tbl>
    <w:p w14:paraId="0A84864D" w14:textId="340BA1AB" w:rsidR="00004877" w:rsidRPr="00004877" w:rsidRDefault="00004877" w:rsidP="00004877">
      <w:pPr>
        <w:spacing w:after="240"/>
        <w:ind w:firstLine="720"/>
        <w:jc w:val="center"/>
        <w:rPr>
          <w:rFonts w:ascii="Times New Roman" w:hAnsi="Times New Roman" w:cs="Times New Roman"/>
          <w:i/>
          <w:iCs/>
          <w:color w:val="000000" w:themeColor="text1"/>
          <w:szCs w:val="24"/>
          <w:lang w:val="uk-UA"/>
        </w:rPr>
      </w:pPr>
      <w:r w:rsidRPr="00004877">
        <w:rPr>
          <w:rFonts w:ascii="Times New Roman" w:hAnsi="Times New Roman" w:cs="Times New Roman"/>
          <w:i/>
          <w:iCs/>
          <w:color w:val="000000" w:themeColor="text1"/>
          <w:szCs w:val="24"/>
          <w:lang w:val="uk-UA"/>
        </w:rPr>
        <w:lastRenderedPageBreak/>
        <w:t>Табл. 6.1</w:t>
      </w:r>
      <w:r w:rsidR="00DE2764" w:rsidRPr="00DE2764">
        <w:rPr>
          <w:rFonts w:ascii="Times New Roman" w:hAnsi="Times New Roman" w:cs="Times New Roman"/>
          <w:i/>
          <w:iCs/>
          <w:color w:val="000000" w:themeColor="text1"/>
          <w:szCs w:val="24"/>
          <w:lang w:val="uk-UA"/>
        </w:rPr>
        <w:t xml:space="preserve"> </w:t>
      </w:r>
      <w:r w:rsidR="00DE2764">
        <w:rPr>
          <w:rFonts w:ascii="Times New Roman" w:hAnsi="Times New Roman" w:cs="Times New Roman"/>
          <w:i/>
          <w:iCs/>
          <w:color w:val="000000" w:themeColor="text1"/>
          <w:szCs w:val="24"/>
          <w:lang w:val="uk-UA"/>
        </w:rPr>
        <w:t xml:space="preserve">Чисельність закладів охорони здоров’я   у Нововолинській </w:t>
      </w:r>
      <w:r w:rsidR="00095072">
        <w:rPr>
          <w:rFonts w:ascii="Times New Roman" w:hAnsi="Times New Roman" w:cs="Times New Roman"/>
          <w:i/>
          <w:iCs/>
          <w:color w:val="000000" w:themeColor="text1"/>
          <w:szCs w:val="24"/>
          <w:lang w:val="uk-UA"/>
        </w:rPr>
        <w:t>ТГ</w:t>
      </w:r>
      <w:r w:rsidR="00DE2764">
        <w:rPr>
          <w:rFonts w:ascii="Times New Roman" w:hAnsi="Times New Roman" w:cs="Times New Roman"/>
          <w:i/>
          <w:iCs/>
          <w:color w:val="000000" w:themeColor="text1"/>
          <w:szCs w:val="24"/>
          <w:lang w:val="uk-UA"/>
        </w:rPr>
        <w:t>, %</w:t>
      </w:r>
    </w:p>
    <w:p w14:paraId="1A4AD0F6" w14:textId="77777777" w:rsidR="00004877" w:rsidRPr="003266E0" w:rsidRDefault="00004877" w:rsidP="00802848">
      <w:pPr>
        <w:spacing w:after="240"/>
        <w:ind w:firstLine="720"/>
        <w:rPr>
          <w:rFonts w:ascii="Times New Roman" w:hAnsi="Times New Roman" w:cs="Times New Roman"/>
          <w:color w:val="000000" w:themeColor="text1"/>
          <w:szCs w:val="24"/>
          <w:lang w:val="uk-UA"/>
        </w:rPr>
      </w:pPr>
    </w:p>
    <w:tbl>
      <w:tblPr>
        <w:tblW w:w="10773" w:type="dxa"/>
        <w:tblInd w:w="-714" w:type="dxa"/>
        <w:tblLook w:val="04A0" w:firstRow="1" w:lastRow="0" w:firstColumn="1" w:lastColumn="0" w:noHBand="0" w:noVBand="1"/>
      </w:tblPr>
      <w:tblGrid>
        <w:gridCol w:w="2127"/>
        <w:gridCol w:w="708"/>
        <w:gridCol w:w="709"/>
        <w:gridCol w:w="709"/>
        <w:gridCol w:w="823"/>
        <w:gridCol w:w="736"/>
        <w:gridCol w:w="709"/>
        <w:gridCol w:w="709"/>
        <w:gridCol w:w="708"/>
        <w:gridCol w:w="709"/>
        <w:gridCol w:w="709"/>
        <w:gridCol w:w="709"/>
        <w:gridCol w:w="708"/>
      </w:tblGrid>
      <w:tr w:rsidR="00802848" w:rsidRPr="00802848" w14:paraId="615CCE8B" w14:textId="77777777" w:rsidTr="004C71FA">
        <w:trPr>
          <w:trHeight w:val="285"/>
        </w:trPr>
        <w:tc>
          <w:tcPr>
            <w:tcW w:w="2127" w:type="dxa"/>
            <w:vMerge w:val="restart"/>
            <w:tcBorders>
              <w:top w:val="single" w:sz="4" w:space="0" w:color="000000"/>
              <w:left w:val="single" w:sz="4" w:space="0" w:color="000000"/>
              <w:bottom w:val="single" w:sz="4" w:space="0" w:color="000000"/>
              <w:right w:val="single" w:sz="4" w:space="0" w:color="000000"/>
            </w:tcBorders>
            <w:shd w:val="clear" w:color="auto" w:fill="45B0E1" w:themeFill="accent1" w:themeFillTint="99"/>
            <w:vAlign w:val="center"/>
            <w:hideMark/>
          </w:tcPr>
          <w:p w14:paraId="7BFB8F33" w14:textId="77777777" w:rsidR="00802848" w:rsidRPr="00802848" w:rsidRDefault="00802848" w:rsidP="00802848">
            <w:pPr>
              <w:jc w:val="center"/>
              <w:rPr>
                <w:rFonts w:ascii="Times New Roman" w:eastAsia="Times New Roman" w:hAnsi="Times New Roman" w:cs="Times New Roman"/>
                <w:b/>
                <w:bCs/>
                <w:sz w:val="20"/>
                <w:szCs w:val="20"/>
                <w:lang w:val="uk-UA" w:eastAsia="uk-UA"/>
                <w14:ligatures w14:val="none"/>
              </w:rPr>
            </w:pPr>
            <w:r w:rsidRPr="00802848">
              <w:rPr>
                <w:rFonts w:ascii="Times New Roman" w:eastAsia="Times New Roman" w:hAnsi="Times New Roman" w:cs="Times New Roman"/>
                <w:b/>
                <w:bCs/>
                <w:sz w:val="20"/>
                <w:szCs w:val="20"/>
                <w:lang w:val="uk-UA" w:eastAsia="uk-UA"/>
                <w14:ligatures w14:val="none"/>
              </w:rPr>
              <w:t>ПОКАЗНИК</w:t>
            </w:r>
          </w:p>
        </w:tc>
        <w:tc>
          <w:tcPr>
            <w:tcW w:w="4394" w:type="dxa"/>
            <w:gridSpan w:val="6"/>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7CB18EE2" w14:textId="77777777" w:rsidR="00802848" w:rsidRPr="00802848" w:rsidRDefault="00802848" w:rsidP="00802848">
            <w:pPr>
              <w:jc w:val="center"/>
              <w:rPr>
                <w:rFonts w:ascii="Times New Roman" w:eastAsia="Times New Roman" w:hAnsi="Times New Roman" w:cs="Times New Roman"/>
                <w:b/>
                <w:bCs/>
                <w:sz w:val="20"/>
                <w:szCs w:val="20"/>
                <w:lang w:val="uk-UA" w:eastAsia="uk-UA"/>
                <w14:ligatures w14:val="none"/>
              </w:rPr>
            </w:pPr>
            <w:r w:rsidRPr="00802848">
              <w:rPr>
                <w:rFonts w:ascii="Times New Roman" w:eastAsia="Times New Roman" w:hAnsi="Times New Roman" w:cs="Times New Roman"/>
                <w:b/>
                <w:bCs/>
                <w:sz w:val="20"/>
                <w:szCs w:val="20"/>
                <w:lang w:val="uk-UA" w:eastAsia="uk-UA"/>
                <w14:ligatures w14:val="none"/>
              </w:rPr>
              <w:t>ЖІНКИ</w:t>
            </w:r>
          </w:p>
        </w:tc>
        <w:tc>
          <w:tcPr>
            <w:tcW w:w="4252" w:type="dxa"/>
            <w:gridSpan w:val="6"/>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42C381F1" w14:textId="77777777" w:rsidR="00802848" w:rsidRPr="00802848" w:rsidRDefault="00802848" w:rsidP="00802848">
            <w:pPr>
              <w:jc w:val="center"/>
              <w:rPr>
                <w:rFonts w:ascii="Times New Roman" w:eastAsia="Times New Roman" w:hAnsi="Times New Roman" w:cs="Times New Roman"/>
                <w:b/>
                <w:bCs/>
                <w:sz w:val="20"/>
                <w:szCs w:val="20"/>
                <w:lang w:val="uk-UA" w:eastAsia="uk-UA"/>
                <w14:ligatures w14:val="none"/>
              </w:rPr>
            </w:pPr>
            <w:r w:rsidRPr="00802848">
              <w:rPr>
                <w:rFonts w:ascii="Times New Roman" w:eastAsia="Times New Roman" w:hAnsi="Times New Roman" w:cs="Times New Roman"/>
                <w:b/>
                <w:bCs/>
                <w:sz w:val="20"/>
                <w:szCs w:val="20"/>
                <w:lang w:val="uk-UA" w:eastAsia="uk-UA"/>
                <w14:ligatures w14:val="none"/>
              </w:rPr>
              <w:t>ЧОЛОВІКИ</w:t>
            </w:r>
          </w:p>
        </w:tc>
      </w:tr>
      <w:tr w:rsidR="00802848" w:rsidRPr="00802848" w14:paraId="066E12DB" w14:textId="77777777" w:rsidTr="004C71FA">
        <w:trPr>
          <w:trHeight w:val="285"/>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406C9C16" w14:textId="77777777" w:rsidR="00802848" w:rsidRPr="00802848" w:rsidRDefault="00802848" w:rsidP="00802848">
            <w:pPr>
              <w:jc w:val="left"/>
              <w:rPr>
                <w:rFonts w:ascii="Times New Roman" w:eastAsia="Times New Roman" w:hAnsi="Times New Roman" w:cs="Times New Roman"/>
                <w:b/>
                <w:bCs/>
                <w:sz w:val="20"/>
                <w:szCs w:val="20"/>
                <w:lang w:val="uk-UA" w:eastAsia="uk-UA"/>
                <w14:ligatures w14:val="none"/>
              </w:rPr>
            </w:pPr>
          </w:p>
        </w:tc>
        <w:tc>
          <w:tcPr>
            <w:tcW w:w="708" w:type="dxa"/>
            <w:tcBorders>
              <w:top w:val="nil"/>
              <w:left w:val="nil"/>
              <w:bottom w:val="single" w:sz="4" w:space="0" w:color="000000"/>
              <w:right w:val="single" w:sz="4" w:space="0" w:color="000000"/>
            </w:tcBorders>
            <w:shd w:val="clear" w:color="auto" w:fill="C1E4F5" w:themeFill="accent1" w:themeFillTint="33"/>
            <w:noWrap/>
            <w:vAlign w:val="center"/>
            <w:hideMark/>
          </w:tcPr>
          <w:p w14:paraId="21ACDFEB"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0–18</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001711BE"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19-29</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1010518F"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30-44</w:t>
            </w:r>
          </w:p>
        </w:tc>
        <w:tc>
          <w:tcPr>
            <w:tcW w:w="823" w:type="dxa"/>
            <w:tcBorders>
              <w:top w:val="nil"/>
              <w:left w:val="nil"/>
              <w:bottom w:val="single" w:sz="4" w:space="0" w:color="000000"/>
              <w:right w:val="single" w:sz="4" w:space="0" w:color="000000"/>
            </w:tcBorders>
            <w:shd w:val="clear" w:color="auto" w:fill="C1E4F5" w:themeFill="accent1" w:themeFillTint="33"/>
            <w:noWrap/>
            <w:vAlign w:val="center"/>
            <w:hideMark/>
          </w:tcPr>
          <w:p w14:paraId="5D15A2E1"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45-59</w:t>
            </w:r>
          </w:p>
        </w:tc>
        <w:tc>
          <w:tcPr>
            <w:tcW w:w="736" w:type="dxa"/>
            <w:tcBorders>
              <w:top w:val="nil"/>
              <w:left w:val="nil"/>
              <w:bottom w:val="single" w:sz="4" w:space="0" w:color="000000"/>
              <w:right w:val="single" w:sz="4" w:space="0" w:color="000000"/>
            </w:tcBorders>
            <w:shd w:val="clear" w:color="auto" w:fill="C1E4F5" w:themeFill="accent1" w:themeFillTint="33"/>
            <w:noWrap/>
            <w:vAlign w:val="center"/>
            <w:hideMark/>
          </w:tcPr>
          <w:p w14:paraId="2216879F"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60-74</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555DA604"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75+</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04B6DDB2"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0-18</w:t>
            </w:r>
          </w:p>
        </w:tc>
        <w:tc>
          <w:tcPr>
            <w:tcW w:w="708" w:type="dxa"/>
            <w:tcBorders>
              <w:top w:val="nil"/>
              <w:left w:val="nil"/>
              <w:bottom w:val="single" w:sz="4" w:space="0" w:color="000000"/>
              <w:right w:val="single" w:sz="4" w:space="0" w:color="000000"/>
            </w:tcBorders>
            <w:shd w:val="clear" w:color="auto" w:fill="C1E4F5" w:themeFill="accent1" w:themeFillTint="33"/>
            <w:noWrap/>
            <w:vAlign w:val="center"/>
            <w:hideMark/>
          </w:tcPr>
          <w:p w14:paraId="76639AE7"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19-29</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663A7452"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30-44</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6B8D56E9"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45-59</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284C22C8"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60-74</w:t>
            </w:r>
          </w:p>
        </w:tc>
        <w:tc>
          <w:tcPr>
            <w:tcW w:w="708" w:type="dxa"/>
            <w:tcBorders>
              <w:top w:val="nil"/>
              <w:left w:val="nil"/>
              <w:bottom w:val="single" w:sz="4" w:space="0" w:color="000000"/>
              <w:right w:val="single" w:sz="4" w:space="0" w:color="000000"/>
            </w:tcBorders>
            <w:shd w:val="clear" w:color="auto" w:fill="C1E4F5" w:themeFill="accent1" w:themeFillTint="33"/>
            <w:noWrap/>
            <w:vAlign w:val="center"/>
            <w:hideMark/>
          </w:tcPr>
          <w:p w14:paraId="0BDF0922"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75+</w:t>
            </w:r>
          </w:p>
        </w:tc>
      </w:tr>
      <w:tr w:rsidR="00020DC1" w:rsidRPr="00802848" w14:paraId="7D529E11" w14:textId="77777777" w:rsidTr="004C71FA">
        <w:trPr>
          <w:trHeight w:val="1335"/>
        </w:trPr>
        <w:tc>
          <w:tcPr>
            <w:tcW w:w="2127" w:type="dxa"/>
            <w:tcBorders>
              <w:top w:val="nil"/>
              <w:left w:val="single" w:sz="4" w:space="0" w:color="000000"/>
              <w:bottom w:val="single" w:sz="4" w:space="0" w:color="000000"/>
              <w:right w:val="single" w:sz="4" w:space="0" w:color="000000"/>
            </w:tcBorders>
            <w:vAlign w:val="center"/>
            <w:hideMark/>
          </w:tcPr>
          <w:p w14:paraId="47D60332" w14:textId="2719EE33" w:rsidR="00020DC1" w:rsidRPr="00802848" w:rsidRDefault="00020DC1" w:rsidP="00802848">
            <w:pPr>
              <w:jc w:val="left"/>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Кількість медичних працівників</w:t>
            </w:r>
            <w:r w:rsidR="001C6BE1">
              <w:rPr>
                <w:rFonts w:ascii="Times New Roman" w:eastAsia="Times New Roman" w:hAnsi="Times New Roman" w:cs="Times New Roman"/>
                <w:sz w:val="20"/>
                <w:szCs w:val="20"/>
                <w:lang w:val="uk-UA" w:eastAsia="uk-UA"/>
                <w14:ligatures w14:val="none"/>
              </w:rPr>
              <w:t>/ць</w:t>
            </w:r>
            <w:r w:rsidRPr="00802848">
              <w:rPr>
                <w:rFonts w:ascii="Times New Roman" w:eastAsia="Times New Roman" w:hAnsi="Times New Roman" w:cs="Times New Roman"/>
                <w:sz w:val="20"/>
                <w:szCs w:val="20"/>
                <w:lang w:val="uk-UA" w:eastAsia="uk-UA"/>
                <w14:ligatures w14:val="none"/>
              </w:rPr>
              <w:t xml:space="preserve"> в закладах охорони здоров’я, </w:t>
            </w:r>
            <w:r>
              <w:rPr>
                <w:rFonts w:ascii="Times New Roman" w:eastAsia="Times New Roman" w:hAnsi="Times New Roman" w:cs="Times New Roman"/>
                <w:sz w:val="20"/>
                <w:szCs w:val="20"/>
                <w:lang w:val="uk-UA" w:eastAsia="uk-UA"/>
                <w14:ligatures w14:val="none"/>
              </w:rPr>
              <w:t>осіб</w:t>
            </w:r>
          </w:p>
        </w:tc>
        <w:tc>
          <w:tcPr>
            <w:tcW w:w="708" w:type="dxa"/>
            <w:tcBorders>
              <w:top w:val="nil"/>
              <w:left w:val="nil"/>
              <w:bottom w:val="single" w:sz="4" w:space="0" w:color="000000"/>
              <w:right w:val="single" w:sz="4" w:space="0" w:color="000000"/>
            </w:tcBorders>
            <w:vAlign w:val="center"/>
            <w:hideMark/>
          </w:tcPr>
          <w:p w14:paraId="7845725F" w14:textId="04FB189B" w:rsidR="00020DC1" w:rsidRPr="00802848" w:rsidRDefault="00020DC1" w:rsidP="00802848">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w:t>
            </w:r>
          </w:p>
        </w:tc>
        <w:tc>
          <w:tcPr>
            <w:tcW w:w="3686" w:type="dxa"/>
            <w:gridSpan w:val="5"/>
            <w:tcBorders>
              <w:top w:val="nil"/>
              <w:left w:val="nil"/>
              <w:bottom w:val="single" w:sz="4" w:space="0" w:color="000000"/>
              <w:right w:val="single" w:sz="4" w:space="0" w:color="000000"/>
            </w:tcBorders>
            <w:noWrap/>
            <w:vAlign w:val="center"/>
            <w:hideMark/>
          </w:tcPr>
          <w:p w14:paraId="241C87ED" w14:textId="58CAB4A8" w:rsidR="00020DC1" w:rsidRPr="00802848" w:rsidRDefault="00020DC1" w:rsidP="00802848">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591</w:t>
            </w:r>
          </w:p>
        </w:tc>
        <w:tc>
          <w:tcPr>
            <w:tcW w:w="709" w:type="dxa"/>
            <w:tcBorders>
              <w:top w:val="nil"/>
              <w:left w:val="nil"/>
              <w:bottom w:val="single" w:sz="4" w:space="0" w:color="000000"/>
              <w:right w:val="single" w:sz="4" w:space="0" w:color="000000"/>
            </w:tcBorders>
            <w:noWrap/>
            <w:vAlign w:val="center"/>
            <w:hideMark/>
          </w:tcPr>
          <w:p w14:paraId="75974DA9" w14:textId="5734F555" w:rsidR="00020DC1" w:rsidRPr="00802848" w:rsidRDefault="00020DC1" w:rsidP="00802848">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w:t>
            </w:r>
          </w:p>
        </w:tc>
        <w:tc>
          <w:tcPr>
            <w:tcW w:w="3543" w:type="dxa"/>
            <w:gridSpan w:val="5"/>
            <w:tcBorders>
              <w:top w:val="nil"/>
              <w:left w:val="nil"/>
              <w:bottom w:val="single" w:sz="4" w:space="0" w:color="000000"/>
              <w:right w:val="single" w:sz="4" w:space="0" w:color="000000"/>
            </w:tcBorders>
            <w:noWrap/>
            <w:vAlign w:val="center"/>
            <w:hideMark/>
          </w:tcPr>
          <w:p w14:paraId="43E9D9BA" w14:textId="79A35D29" w:rsidR="00020DC1" w:rsidRPr="00802848" w:rsidRDefault="00020DC1" w:rsidP="00802848">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104</w:t>
            </w:r>
          </w:p>
        </w:tc>
      </w:tr>
      <w:tr w:rsidR="00802848" w:rsidRPr="00802848" w14:paraId="23CDA455" w14:textId="77777777" w:rsidTr="004C71FA">
        <w:trPr>
          <w:trHeight w:val="1245"/>
        </w:trPr>
        <w:tc>
          <w:tcPr>
            <w:tcW w:w="2127" w:type="dxa"/>
            <w:tcBorders>
              <w:top w:val="nil"/>
              <w:left w:val="single" w:sz="4" w:space="0" w:color="000000"/>
              <w:bottom w:val="single" w:sz="4" w:space="0" w:color="000000"/>
              <w:right w:val="single" w:sz="4" w:space="0" w:color="000000"/>
            </w:tcBorders>
            <w:vAlign w:val="center"/>
            <w:hideMark/>
          </w:tcPr>
          <w:p w14:paraId="6586E8C9" w14:textId="77777777" w:rsidR="00802848" w:rsidRPr="00802848" w:rsidRDefault="00802848" w:rsidP="00802848">
            <w:pPr>
              <w:jc w:val="left"/>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Частка споживачів медичних послуг первинної медичної допомоги, які подали декларацію про вибір лікаря у місті</w:t>
            </w:r>
          </w:p>
        </w:tc>
        <w:tc>
          <w:tcPr>
            <w:tcW w:w="708" w:type="dxa"/>
            <w:tcBorders>
              <w:top w:val="nil"/>
              <w:left w:val="nil"/>
              <w:bottom w:val="single" w:sz="4" w:space="0" w:color="000000"/>
              <w:right w:val="single" w:sz="4" w:space="0" w:color="000000"/>
            </w:tcBorders>
            <w:noWrap/>
            <w:vAlign w:val="center"/>
            <w:hideMark/>
          </w:tcPr>
          <w:p w14:paraId="039D558B"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4828</w:t>
            </w:r>
          </w:p>
        </w:tc>
        <w:tc>
          <w:tcPr>
            <w:tcW w:w="709" w:type="dxa"/>
            <w:tcBorders>
              <w:top w:val="nil"/>
              <w:left w:val="nil"/>
              <w:bottom w:val="single" w:sz="4" w:space="0" w:color="000000"/>
              <w:right w:val="single" w:sz="4" w:space="0" w:color="000000"/>
            </w:tcBorders>
            <w:noWrap/>
            <w:vAlign w:val="center"/>
            <w:hideMark/>
          </w:tcPr>
          <w:p w14:paraId="45E765E6"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2753</w:t>
            </w:r>
          </w:p>
        </w:tc>
        <w:tc>
          <w:tcPr>
            <w:tcW w:w="709" w:type="dxa"/>
            <w:tcBorders>
              <w:top w:val="nil"/>
              <w:left w:val="nil"/>
              <w:bottom w:val="single" w:sz="4" w:space="0" w:color="000000"/>
              <w:right w:val="single" w:sz="4" w:space="0" w:color="000000"/>
            </w:tcBorders>
            <w:noWrap/>
            <w:vAlign w:val="center"/>
            <w:hideMark/>
          </w:tcPr>
          <w:p w14:paraId="593D0F6E"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5699</w:t>
            </w:r>
          </w:p>
        </w:tc>
        <w:tc>
          <w:tcPr>
            <w:tcW w:w="823" w:type="dxa"/>
            <w:tcBorders>
              <w:top w:val="nil"/>
              <w:left w:val="nil"/>
              <w:bottom w:val="single" w:sz="4" w:space="0" w:color="000000"/>
              <w:right w:val="single" w:sz="4" w:space="0" w:color="000000"/>
            </w:tcBorders>
            <w:noWrap/>
            <w:vAlign w:val="center"/>
            <w:hideMark/>
          </w:tcPr>
          <w:p w14:paraId="1685D7DD"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5203</w:t>
            </w:r>
          </w:p>
        </w:tc>
        <w:tc>
          <w:tcPr>
            <w:tcW w:w="736" w:type="dxa"/>
            <w:tcBorders>
              <w:top w:val="nil"/>
              <w:left w:val="nil"/>
              <w:bottom w:val="single" w:sz="4" w:space="0" w:color="000000"/>
              <w:right w:val="single" w:sz="4" w:space="0" w:color="000000"/>
            </w:tcBorders>
            <w:noWrap/>
            <w:vAlign w:val="center"/>
            <w:hideMark/>
          </w:tcPr>
          <w:p w14:paraId="27B6F827"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5898</w:t>
            </w:r>
          </w:p>
        </w:tc>
        <w:tc>
          <w:tcPr>
            <w:tcW w:w="709" w:type="dxa"/>
            <w:tcBorders>
              <w:top w:val="nil"/>
              <w:left w:val="nil"/>
              <w:bottom w:val="single" w:sz="4" w:space="0" w:color="000000"/>
              <w:right w:val="single" w:sz="4" w:space="0" w:color="000000"/>
            </w:tcBorders>
            <w:noWrap/>
            <w:vAlign w:val="center"/>
            <w:hideMark/>
          </w:tcPr>
          <w:p w14:paraId="315AB2DB"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2457</w:t>
            </w:r>
          </w:p>
        </w:tc>
        <w:tc>
          <w:tcPr>
            <w:tcW w:w="709" w:type="dxa"/>
            <w:tcBorders>
              <w:top w:val="nil"/>
              <w:left w:val="nil"/>
              <w:bottom w:val="single" w:sz="4" w:space="0" w:color="000000"/>
              <w:right w:val="single" w:sz="4" w:space="0" w:color="000000"/>
            </w:tcBorders>
            <w:noWrap/>
            <w:vAlign w:val="center"/>
            <w:hideMark/>
          </w:tcPr>
          <w:p w14:paraId="7F8C485B"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5023</w:t>
            </w:r>
          </w:p>
        </w:tc>
        <w:tc>
          <w:tcPr>
            <w:tcW w:w="708" w:type="dxa"/>
            <w:tcBorders>
              <w:top w:val="nil"/>
              <w:left w:val="nil"/>
              <w:bottom w:val="single" w:sz="4" w:space="0" w:color="000000"/>
              <w:right w:val="single" w:sz="4" w:space="0" w:color="000000"/>
            </w:tcBorders>
            <w:noWrap/>
            <w:vAlign w:val="center"/>
            <w:hideMark/>
          </w:tcPr>
          <w:p w14:paraId="43C0D23B"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2695</w:t>
            </w:r>
          </w:p>
        </w:tc>
        <w:tc>
          <w:tcPr>
            <w:tcW w:w="709" w:type="dxa"/>
            <w:tcBorders>
              <w:top w:val="nil"/>
              <w:left w:val="nil"/>
              <w:bottom w:val="single" w:sz="4" w:space="0" w:color="000000"/>
              <w:right w:val="single" w:sz="4" w:space="0" w:color="000000"/>
            </w:tcBorders>
            <w:noWrap/>
            <w:vAlign w:val="center"/>
            <w:hideMark/>
          </w:tcPr>
          <w:p w14:paraId="574DEEFC"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5223</w:t>
            </w:r>
          </w:p>
        </w:tc>
        <w:tc>
          <w:tcPr>
            <w:tcW w:w="709" w:type="dxa"/>
            <w:tcBorders>
              <w:top w:val="nil"/>
              <w:left w:val="nil"/>
              <w:bottom w:val="single" w:sz="4" w:space="0" w:color="000000"/>
              <w:right w:val="single" w:sz="4" w:space="0" w:color="000000"/>
            </w:tcBorders>
            <w:noWrap/>
            <w:vAlign w:val="center"/>
            <w:hideMark/>
          </w:tcPr>
          <w:p w14:paraId="63D6134F"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4314</w:t>
            </w:r>
          </w:p>
        </w:tc>
        <w:tc>
          <w:tcPr>
            <w:tcW w:w="709" w:type="dxa"/>
            <w:tcBorders>
              <w:top w:val="nil"/>
              <w:left w:val="nil"/>
              <w:bottom w:val="single" w:sz="4" w:space="0" w:color="000000"/>
              <w:right w:val="single" w:sz="4" w:space="0" w:color="000000"/>
            </w:tcBorders>
            <w:noWrap/>
            <w:vAlign w:val="center"/>
            <w:hideMark/>
          </w:tcPr>
          <w:p w14:paraId="26AFAEC5"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3906</w:t>
            </w:r>
          </w:p>
        </w:tc>
        <w:tc>
          <w:tcPr>
            <w:tcW w:w="708" w:type="dxa"/>
            <w:tcBorders>
              <w:top w:val="nil"/>
              <w:left w:val="nil"/>
              <w:bottom w:val="single" w:sz="4" w:space="0" w:color="000000"/>
              <w:right w:val="single" w:sz="4" w:space="0" w:color="000000"/>
            </w:tcBorders>
            <w:noWrap/>
            <w:vAlign w:val="center"/>
            <w:hideMark/>
          </w:tcPr>
          <w:p w14:paraId="3CD072B7"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814</w:t>
            </w:r>
          </w:p>
        </w:tc>
      </w:tr>
      <w:tr w:rsidR="00B05088" w:rsidRPr="00802848" w14:paraId="7787305B" w14:textId="77777777" w:rsidTr="004C71FA">
        <w:trPr>
          <w:trHeight w:val="1080"/>
        </w:trPr>
        <w:tc>
          <w:tcPr>
            <w:tcW w:w="2127" w:type="dxa"/>
            <w:tcBorders>
              <w:top w:val="nil"/>
              <w:left w:val="single" w:sz="4" w:space="0" w:color="000000"/>
              <w:bottom w:val="nil"/>
              <w:right w:val="single" w:sz="4" w:space="0" w:color="000000"/>
            </w:tcBorders>
            <w:vAlign w:val="center"/>
            <w:hideMark/>
          </w:tcPr>
          <w:p w14:paraId="23262028" w14:textId="77777777" w:rsidR="00B05088" w:rsidRPr="00802848" w:rsidRDefault="00B05088" w:rsidP="00802848">
            <w:pPr>
              <w:jc w:val="left"/>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Частка споживачів медичних послуг первинної медичної допомоги, які подали декларацію про вибір лікаря у селі</w:t>
            </w:r>
          </w:p>
        </w:tc>
        <w:tc>
          <w:tcPr>
            <w:tcW w:w="8646" w:type="dxa"/>
            <w:gridSpan w:val="12"/>
            <w:tcBorders>
              <w:top w:val="nil"/>
              <w:left w:val="nil"/>
              <w:bottom w:val="single" w:sz="4" w:space="0" w:color="000000"/>
              <w:right w:val="single" w:sz="4" w:space="0" w:color="000000"/>
            </w:tcBorders>
            <w:vAlign w:val="center"/>
            <w:hideMark/>
          </w:tcPr>
          <w:p w14:paraId="3B02DA8D" w14:textId="7F5BA37D" w:rsidR="00B05088" w:rsidRPr="00802848" w:rsidRDefault="00B0508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0</w:t>
            </w:r>
          </w:p>
        </w:tc>
      </w:tr>
      <w:tr w:rsidR="00802848" w:rsidRPr="00802848" w14:paraId="37A68632" w14:textId="77777777" w:rsidTr="004C71FA">
        <w:trPr>
          <w:trHeight w:val="750"/>
        </w:trPr>
        <w:tc>
          <w:tcPr>
            <w:tcW w:w="2127" w:type="dxa"/>
            <w:tcBorders>
              <w:top w:val="single" w:sz="4" w:space="0" w:color="000000"/>
              <w:left w:val="single" w:sz="4" w:space="0" w:color="000000"/>
              <w:bottom w:val="single" w:sz="4" w:space="0" w:color="000000"/>
              <w:right w:val="single" w:sz="4" w:space="0" w:color="000000"/>
            </w:tcBorders>
            <w:vAlign w:val="center"/>
            <w:hideMark/>
          </w:tcPr>
          <w:p w14:paraId="18570ACC" w14:textId="77777777" w:rsidR="00802848" w:rsidRPr="00802848" w:rsidRDefault="00802848" w:rsidP="00802848">
            <w:pPr>
              <w:jc w:val="left"/>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Смертність дітей у віці до 5 років, випадків</w:t>
            </w:r>
          </w:p>
        </w:tc>
        <w:tc>
          <w:tcPr>
            <w:tcW w:w="708" w:type="dxa"/>
            <w:tcBorders>
              <w:top w:val="nil"/>
              <w:left w:val="nil"/>
              <w:bottom w:val="single" w:sz="4" w:space="0" w:color="000000"/>
              <w:right w:val="single" w:sz="4" w:space="0" w:color="000000"/>
            </w:tcBorders>
            <w:vAlign w:val="center"/>
            <w:hideMark/>
          </w:tcPr>
          <w:p w14:paraId="5E45F1C6" w14:textId="77777777" w:rsidR="00802848" w:rsidRPr="00802848" w:rsidRDefault="00802848" w:rsidP="00802848">
            <w:pPr>
              <w:jc w:val="center"/>
              <w:rPr>
                <w:rFonts w:ascii="Times New Roman" w:eastAsia="Times New Roman" w:hAnsi="Times New Roman" w:cs="Times New Roman"/>
                <w:color w:val="auto"/>
                <w:sz w:val="20"/>
                <w:szCs w:val="20"/>
                <w:lang w:val="uk-UA" w:eastAsia="uk-UA"/>
                <w14:ligatures w14:val="none"/>
              </w:rPr>
            </w:pPr>
            <w:r w:rsidRPr="00802848">
              <w:rPr>
                <w:rFonts w:ascii="Times New Roman" w:eastAsia="Times New Roman" w:hAnsi="Times New Roman" w:cs="Times New Roman"/>
                <w:color w:val="auto"/>
                <w:sz w:val="20"/>
                <w:szCs w:val="20"/>
                <w:lang w:val="uk-UA" w:eastAsia="uk-UA"/>
                <w14:ligatures w14:val="none"/>
              </w:rPr>
              <w:t>0</w:t>
            </w:r>
          </w:p>
        </w:tc>
        <w:tc>
          <w:tcPr>
            <w:tcW w:w="709" w:type="dxa"/>
            <w:tcBorders>
              <w:top w:val="nil"/>
              <w:left w:val="nil"/>
              <w:bottom w:val="single" w:sz="4" w:space="0" w:color="000000"/>
              <w:right w:val="single" w:sz="4" w:space="0" w:color="000000"/>
            </w:tcBorders>
            <w:vAlign w:val="center"/>
            <w:hideMark/>
          </w:tcPr>
          <w:p w14:paraId="3C592594" w14:textId="1BEB434B" w:rsidR="00802848" w:rsidRPr="00802848" w:rsidRDefault="00802848" w:rsidP="00802848">
            <w:pPr>
              <w:jc w:val="center"/>
              <w:rPr>
                <w:rFonts w:ascii="Times New Roman" w:eastAsia="Times New Roman" w:hAnsi="Times New Roman" w:cs="Times New Roman"/>
                <w:color w:val="FF0000"/>
                <w:sz w:val="20"/>
                <w:szCs w:val="20"/>
                <w:lang w:val="uk-UA" w:eastAsia="uk-UA"/>
                <w14:ligatures w14:val="none"/>
              </w:rPr>
            </w:pPr>
          </w:p>
        </w:tc>
        <w:tc>
          <w:tcPr>
            <w:tcW w:w="709" w:type="dxa"/>
            <w:tcBorders>
              <w:top w:val="nil"/>
              <w:left w:val="nil"/>
              <w:bottom w:val="single" w:sz="4" w:space="0" w:color="000000"/>
              <w:right w:val="single" w:sz="4" w:space="0" w:color="000000"/>
            </w:tcBorders>
            <w:vAlign w:val="center"/>
            <w:hideMark/>
          </w:tcPr>
          <w:p w14:paraId="430360C7" w14:textId="2B815F40" w:rsidR="00802848" w:rsidRPr="00802848" w:rsidRDefault="00802848" w:rsidP="00802848">
            <w:pPr>
              <w:jc w:val="center"/>
              <w:rPr>
                <w:rFonts w:ascii="Times New Roman" w:eastAsia="Times New Roman" w:hAnsi="Times New Roman" w:cs="Times New Roman"/>
                <w:color w:val="FF0000"/>
                <w:sz w:val="20"/>
                <w:szCs w:val="20"/>
                <w:lang w:val="uk-UA" w:eastAsia="uk-UA"/>
                <w14:ligatures w14:val="none"/>
              </w:rPr>
            </w:pPr>
          </w:p>
        </w:tc>
        <w:tc>
          <w:tcPr>
            <w:tcW w:w="823" w:type="dxa"/>
            <w:tcBorders>
              <w:top w:val="nil"/>
              <w:left w:val="nil"/>
              <w:bottom w:val="single" w:sz="4" w:space="0" w:color="000000"/>
              <w:right w:val="single" w:sz="4" w:space="0" w:color="000000"/>
            </w:tcBorders>
            <w:vAlign w:val="center"/>
            <w:hideMark/>
          </w:tcPr>
          <w:p w14:paraId="73A48D1A" w14:textId="1D2FED46" w:rsidR="00802848" w:rsidRPr="00802848" w:rsidRDefault="00802848" w:rsidP="00802848">
            <w:pPr>
              <w:jc w:val="center"/>
              <w:rPr>
                <w:rFonts w:ascii="Times New Roman" w:eastAsia="Times New Roman" w:hAnsi="Times New Roman" w:cs="Times New Roman"/>
                <w:color w:val="FF0000"/>
                <w:sz w:val="20"/>
                <w:szCs w:val="20"/>
                <w:lang w:val="uk-UA" w:eastAsia="uk-UA"/>
                <w14:ligatures w14:val="none"/>
              </w:rPr>
            </w:pPr>
          </w:p>
        </w:tc>
        <w:tc>
          <w:tcPr>
            <w:tcW w:w="736" w:type="dxa"/>
            <w:tcBorders>
              <w:top w:val="nil"/>
              <w:left w:val="nil"/>
              <w:bottom w:val="single" w:sz="4" w:space="0" w:color="000000"/>
              <w:right w:val="single" w:sz="4" w:space="0" w:color="000000"/>
            </w:tcBorders>
            <w:vAlign w:val="center"/>
            <w:hideMark/>
          </w:tcPr>
          <w:p w14:paraId="0AC62459" w14:textId="52AE53CC" w:rsidR="00802848" w:rsidRPr="00802848" w:rsidRDefault="00802848" w:rsidP="00802848">
            <w:pPr>
              <w:jc w:val="center"/>
              <w:rPr>
                <w:rFonts w:ascii="Times New Roman" w:eastAsia="Times New Roman" w:hAnsi="Times New Roman" w:cs="Times New Roman"/>
                <w:color w:val="FF0000"/>
                <w:sz w:val="20"/>
                <w:szCs w:val="20"/>
                <w:lang w:val="uk-UA" w:eastAsia="uk-UA"/>
                <w14:ligatures w14:val="none"/>
              </w:rPr>
            </w:pPr>
          </w:p>
        </w:tc>
        <w:tc>
          <w:tcPr>
            <w:tcW w:w="709" w:type="dxa"/>
            <w:tcBorders>
              <w:top w:val="nil"/>
              <w:left w:val="nil"/>
              <w:bottom w:val="single" w:sz="4" w:space="0" w:color="000000"/>
              <w:right w:val="single" w:sz="4" w:space="0" w:color="000000"/>
            </w:tcBorders>
            <w:vAlign w:val="center"/>
            <w:hideMark/>
          </w:tcPr>
          <w:p w14:paraId="6E6D0E38" w14:textId="04D189E3" w:rsidR="00802848" w:rsidRPr="00802848" w:rsidRDefault="00802848" w:rsidP="00802848">
            <w:pPr>
              <w:jc w:val="center"/>
              <w:rPr>
                <w:rFonts w:ascii="Times New Roman" w:eastAsia="Times New Roman" w:hAnsi="Times New Roman" w:cs="Times New Roman"/>
                <w:color w:val="FF0000"/>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68C77AC5" w14:textId="30C6BE5F" w:rsidR="00802848" w:rsidRPr="00B05088" w:rsidRDefault="00B05088" w:rsidP="00802848">
            <w:pPr>
              <w:jc w:val="center"/>
              <w:rPr>
                <w:rFonts w:ascii="Times New Roman" w:eastAsia="Times New Roman" w:hAnsi="Times New Roman" w:cs="Times New Roman"/>
                <w:color w:val="auto"/>
                <w:sz w:val="20"/>
                <w:szCs w:val="20"/>
                <w:lang w:val="uk-UA" w:eastAsia="uk-UA"/>
                <w14:ligatures w14:val="none"/>
              </w:rPr>
            </w:pPr>
            <w:r w:rsidRPr="00B05088">
              <w:rPr>
                <w:rFonts w:ascii="Times New Roman" w:eastAsia="Times New Roman" w:hAnsi="Times New Roman" w:cs="Times New Roman"/>
                <w:color w:val="auto"/>
                <w:sz w:val="20"/>
                <w:szCs w:val="20"/>
                <w:lang w:val="uk-UA" w:eastAsia="uk-UA"/>
                <w14:ligatures w14:val="none"/>
              </w:rPr>
              <w:t>0</w:t>
            </w:r>
          </w:p>
        </w:tc>
        <w:tc>
          <w:tcPr>
            <w:tcW w:w="708" w:type="dxa"/>
            <w:tcBorders>
              <w:top w:val="nil"/>
              <w:left w:val="nil"/>
              <w:bottom w:val="single" w:sz="4" w:space="0" w:color="000000"/>
              <w:right w:val="single" w:sz="4" w:space="0" w:color="000000"/>
            </w:tcBorders>
            <w:noWrap/>
            <w:vAlign w:val="center"/>
            <w:hideMark/>
          </w:tcPr>
          <w:p w14:paraId="47BDBE4B" w14:textId="1AE347E6" w:rsidR="00802848" w:rsidRPr="00802848" w:rsidRDefault="00802848" w:rsidP="00802848">
            <w:pPr>
              <w:jc w:val="center"/>
              <w:rPr>
                <w:rFonts w:ascii="Times New Roman" w:eastAsia="Times New Roman" w:hAnsi="Times New Roman" w:cs="Times New Roman"/>
                <w:color w:val="FF0000"/>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553A1E35" w14:textId="1C4A09D0" w:rsidR="00802848" w:rsidRPr="00802848" w:rsidRDefault="00802848" w:rsidP="00802848">
            <w:pPr>
              <w:jc w:val="center"/>
              <w:rPr>
                <w:rFonts w:ascii="Times New Roman" w:eastAsia="Times New Roman" w:hAnsi="Times New Roman" w:cs="Times New Roman"/>
                <w:color w:val="FF0000"/>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31A5C4BA" w14:textId="5F67406F" w:rsidR="00802848" w:rsidRPr="00802848" w:rsidRDefault="00802848" w:rsidP="00802848">
            <w:pPr>
              <w:jc w:val="center"/>
              <w:rPr>
                <w:rFonts w:ascii="Times New Roman" w:eastAsia="Times New Roman" w:hAnsi="Times New Roman" w:cs="Times New Roman"/>
                <w:color w:val="FF0000"/>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3F78D582" w14:textId="171FD44B" w:rsidR="00802848" w:rsidRPr="00802848" w:rsidRDefault="00802848" w:rsidP="00802848">
            <w:pPr>
              <w:jc w:val="center"/>
              <w:rPr>
                <w:rFonts w:ascii="Times New Roman" w:eastAsia="Times New Roman" w:hAnsi="Times New Roman" w:cs="Times New Roman"/>
                <w:color w:val="FF0000"/>
                <w:sz w:val="20"/>
                <w:szCs w:val="20"/>
                <w:lang w:val="uk-UA" w:eastAsia="uk-UA"/>
                <w14:ligatures w14:val="none"/>
              </w:rPr>
            </w:pPr>
          </w:p>
        </w:tc>
        <w:tc>
          <w:tcPr>
            <w:tcW w:w="708" w:type="dxa"/>
            <w:tcBorders>
              <w:top w:val="nil"/>
              <w:left w:val="nil"/>
              <w:bottom w:val="single" w:sz="4" w:space="0" w:color="000000"/>
              <w:right w:val="single" w:sz="4" w:space="0" w:color="000000"/>
            </w:tcBorders>
            <w:noWrap/>
            <w:vAlign w:val="center"/>
            <w:hideMark/>
          </w:tcPr>
          <w:p w14:paraId="19A3B013" w14:textId="3B1FFF4A" w:rsidR="00802848" w:rsidRPr="00802848" w:rsidRDefault="00802848" w:rsidP="00802848">
            <w:pPr>
              <w:jc w:val="center"/>
              <w:rPr>
                <w:rFonts w:ascii="Times New Roman" w:eastAsia="Times New Roman" w:hAnsi="Times New Roman" w:cs="Times New Roman"/>
                <w:color w:val="FF0000"/>
                <w:sz w:val="20"/>
                <w:szCs w:val="20"/>
                <w:lang w:val="uk-UA" w:eastAsia="uk-UA"/>
                <w14:ligatures w14:val="none"/>
              </w:rPr>
            </w:pPr>
          </w:p>
        </w:tc>
      </w:tr>
      <w:tr w:rsidR="00B05088" w:rsidRPr="00802848" w14:paraId="582AED1F" w14:textId="77777777" w:rsidTr="004C71FA">
        <w:trPr>
          <w:trHeight w:val="557"/>
        </w:trPr>
        <w:tc>
          <w:tcPr>
            <w:tcW w:w="2127" w:type="dxa"/>
            <w:tcBorders>
              <w:top w:val="nil"/>
              <w:left w:val="single" w:sz="4" w:space="0" w:color="000000"/>
              <w:bottom w:val="single" w:sz="4" w:space="0" w:color="000000"/>
              <w:right w:val="single" w:sz="4" w:space="0" w:color="000000"/>
            </w:tcBorders>
            <w:vAlign w:val="center"/>
            <w:hideMark/>
          </w:tcPr>
          <w:p w14:paraId="0A76F5F9" w14:textId="77777777" w:rsidR="00B05088" w:rsidRPr="00802848" w:rsidRDefault="00B05088" w:rsidP="00B05088">
            <w:pPr>
              <w:jc w:val="left"/>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Кількість смертей чоловіків від цереброваскулярних хвороб у віці 30–59 років, на 1000 чоловіків відповідного віку, випадків</w:t>
            </w:r>
          </w:p>
        </w:tc>
        <w:tc>
          <w:tcPr>
            <w:tcW w:w="3685" w:type="dxa"/>
            <w:gridSpan w:val="5"/>
            <w:tcBorders>
              <w:top w:val="nil"/>
              <w:left w:val="nil"/>
              <w:bottom w:val="single" w:sz="4" w:space="0" w:color="000000"/>
              <w:right w:val="single" w:sz="4" w:space="0" w:color="000000"/>
            </w:tcBorders>
            <w:noWrap/>
            <w:vAlign w:val="center"/>
            <w:hideMark/>
          </w:tcPr>
          <w:p w14:paraId="462751F4" w14:textId="4DDDF265" w:rsidR="00B05088" w:rsidRPr="00802848" w:rsidRDefault="00B05088" w:rsidP="00B0508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0,5</w:t>
            </w:r>
          </w:p>
        </w:tc>
        <w:tc>
          <w:tcPr>
            <w:tcW w:w="709" w:type="dxa"/>
            <w:tcBorders>
              <w:top w:val="nil"/>
              <w:left w:val="nil"/>
              <w:bottom w:val="single" w:sz="4" w:space="0" w:color="000000"/>
              <w:right w:val="single" w:sz="4" w:space="0" w:color="000000"/>
            </w:tcBorders>
            <w:noWrap/>
            <w:vAlign w:val="center"/>
            <w:hideMark/>
          </w:tcPr>
          <w:p w14:paraId="6D7FCD49" w14:textId="40BA3A15"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5AF36CF1" w14:textId="43531417"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c>
          <w:tcPr>
            <w:tcW w:w="708" w:type="dxa"/>
            <w:tcBorders>
              <w:top w:val="nil"/>
              <w:left w:val="nil"/>
              <w:bottom w:val="single" w:sz="4" w:space="0" w:color="000000"/>
              <w:right w:val="single" w:sz="4" w:space="0" w:color="000000"/>
            </w:tcBorders>
            <w:noWrap/>
            <w:vAlign w:val="center"/>
            <w:hideMark/>
          </w:tcPr>
          <w:p w14:paraId="47A74A78" w14:textId="653695BD"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77E0AD2A" w14:textId="7A1B5643"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016020B8" w14:textId="05C94A0B"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5FD3DB14" w14:textId="162A4BA9"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c>
          <w:tcPr>
            <w:tcW w:w="708" w:type="dxa"/>
            <w:tcBorders>
              <w:top w:val="nil"/>
              <w:left w:val="nil"/>
              <w:bottom w:val="single" w:sz="4" w:space="0" w:color="000000"/>
              <w:right w:val="single" w:sz="4" w:space="0" w:color="000000"/>
            </w:tcBorders>
            <w:noWrap/>
            <w:vAlign w:val="center"/>
            <w:hideMark/>
          </w:tcPr>
          <w:p w14:paraId="5D887CDC" w14:textId="6FA546B1"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r>
      <w:tr w:rsidR="00B05088" w:rsidRPr="00802848" w14:paraId="0CBDE896" w14:textId="77777777" w:rsidTr="004C71FA">
        <w:trPr>
          <w:trHeight w:val="975"/>
        </w:trPr>
        <w:tc>
          <w:tcPr>
            <w:tcW w:w="2127" w:type="dxa"/>
            <w:tcBorders>
              <w:top w:val="nil"/>
              <w:left w:val="single" w:sz="4" w:space="0" w:color="000000"/>
              <w:bottom w:val="single" w:sz="4" w:space="0" w:color="000000"/>
              <w:right w:val="single" w:sz="4" w:space="0" w:color="000000"/>
            </w:tcBorders>
            <w:vAlign w:val="center"/>
            <w:hideMark/>
          </w:tcPr>
          <w:p w14:paraId="01D79901" w14:textId="77777777" w:rsidR="00B05088" w:rsidRPr="00802848" w:rsidRDefault="00B05088" w:rsidP="00B05088">
            <w:pPr>
              <w:jc w:val="left"/>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 xml:space="preserve">Кількість смертей від злоякісного новоутворення молочної залози у віці 30–59 років, на 1000 осіб відповідного віку, випадків </w:t>
            </w:r>
          </w:p>
        </w:tc>
        <w:tc>
          <w:tcPr>
            <w:tcW w:w="708" w:type="dxa"/>
            <w:tcBorders>
              <w:top w:val="nil"/>
              <w:left w:val="nil"/>
              <w:bottom w:val="single" w:sz="4" w:space="0" w:color="000000"/>
              <w:right w:val="single" w:sz="4" w:space="0" w:color="000000"/>
            </w:tcBorders>
            <w:noWrap/>
            <w:vAlign w:val="center"/>
            <w:hideMark/>
          </w:tcPr>
          <w:p w14:paraId="47156D91" w14:textId="57E21BAD"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1C1921FB" w14:textId="3295EC43"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c>
          <w:tcPr>
            <w:tcW w:w="1532" w:type="dxa"/>
            <w:gridSpan w:val="2"/>
            <w:tcBorders>
              <w:top w:val="nil"/>
              <w:left w:val="nil"/>
              <w:bottom w:val="single" w:sz="4" w:space="0" w:color="000000"/>
              <w:right w:val="single" w:sz="4" w:space="0" w:color="000000"/>
            </w:tcBorders>
            <w:noWrap/>
            <w:vAlign w:val="center"/>
            <w:hideMark/>
          </w:tcPr>
          <w:p w14:paraId="32C682A7" w14:textId="184C9039" w:rsidR="00B05088" w:rsidRPr="00802848" w:rsidRDefault="00B05088" w:rsidP="00B0508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0,09</w:t>
            </w:r>
          </w:p>
        </w:tc>
        <w:tc>
          <w:tcPr>
            <w:tcW w:w="736" w:type="dxa"/>
            <w:tcBorders>
              <w:top w:val="nil"/>
              <w:left w:val="nil"/>
              <w:bottom w:val="single" w:sz="4" w:space="0" w:color="000000"/>
              <w:right w:val="single" w:sz="4" w:space="0" w:color="000000"/>
            </w:tcBorders>
            <w:noWrap/>
            <w:vAlign w:val="center"/>
            <w:hideMark/>
          </w:tcPr>
          <w:p w14:paraId="048EFC64" w14:textId="0FEEBDB6"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7C7532E2" w14:textId="54F098A0"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372E0EE6" w14:textId="2D1C2418"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c>
          <w:tcPr>
            <w:tcW w:w="708" w:type="dxa"/>
            <w:tcBorders>
              <w:top w:val="nil"/>
              <w:left w:val="nil"/>
              <w:bottom w:val="single" w:sz="4" w:space="0" w:color="000000"/>
              <w:right w:val="single" w:sz="4" w:space="0" w:color="000000"/>
            </w:tcBorders>
            <w:noWrap/>
            <w:vAlign w:val="center"/>
            <w:hideMark/>
          </w:tcPr>
          <w:p w14:paraId="7CFE5EB3" w14:textId="2BA16AC3"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4583EE5D" w14:textId="6A897D99"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715C5101" w14:textId="37A450B7"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7D9C90CA" w14:textId="35B9592B"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c>
          <w:tcPr>
            <w:tcW w:w="708" w:type="dxa"/>
            <w:tcBorders>
              <w:top w:val="nil"/>
              <w:left w:val="nil"/>
              <w:bottom w:val="single" w:sz="4" w:space="0" w:color="000000"/>
              <w:right w:val="single" w:sz="4" w:space="0" w:color="000000"/>
            </w:tcBorders>
            <w:noWrap/>
            <w:vAlign w:val="center"/>
            <w:hideMark/>
          </w:tcPr>
          <w:p w14:paraId="7A6B9848" w14:textId="229E948C"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r>
      <w:tr w:rsidR="00B05088" w:rsidRPr="00802848" w14:paraId="6F3F8427" w14:textId="77777777" w:rsidTr="004C71FA">
        <w:trPr>
          <w:trHeight w:val="825"/>
        </w:trPr>
        <w:tc>
          <w:tcPr>
            <w:tcW w:w="2127" w:type="dxa"/>
            <w:tcBorders>
              <w:top w:val="nil"/>
              <w:left w:val="single" w:sz="4" w:space="0" w:color="000000"/>
              <w:bottom w:val="single" w:sz="4" w:space="0" w:color="000000"/>
              <w:right w:val="single" w:sz="4" w:space="0" w:color="000000"/>
            </w:tcBorders>
            <w:vAlign w:val="center"/>
            <w:hideMark/>
          </w:tcPr>
          <w:p w14:paraId="6C9081A8" w14:textId="77777777" w:rsidR="00B05088" w:rsidRPr="00802848" w:rsidRDefault="00B05088" w:rsidP="00B05088">
            <w:pPr>
              <w:jc w:val="left"/>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Кількість хворих з уперше встановленим діагнозом ВІЛ, на 1000 населення, осіб</w:t>
            </w:r>
          </w:p>
        </w:tc>
        <w:tc>
          <w:tcPr>
            <w:tcW w:w="708" w:type="dxa"/>
            <w:tcBorders>
              <w:top w:val="nil"/>
              <w:left w:val="nil"/>
              <w:bottom w:val="single" w:sz="4" w:space="0" w:color="000000"/>
              <w:right w:val="single" w:sz="4" w:space="0" w:color="000000"/>
            </w:tcBorders>
            <w:noWrap/>
            <w:vAlign w:val="center"/>
            <w:hideMark/>
          </w:tcPr>
          <w:p w14:paraId="7ECAE896" w14:textId="77777777" w:rsidR="00B05088" w:rsidRPr="00802848" w:rsidRDefault="00B05088" w:rsidP="00B0508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0</w:t>
            </w:r>
          </w:p>
        </w:tc>
        <w:tc>
          <w:tcPr>
            <w:tcW w:w="709" w:type="dxa"/>
            <w:tcBorders>
              <w:top w:val="nil"/>
              <w:left w:val="nil"/>
              <w:bottom w:val="single" w:sz="4" w:space="0" w:color="000000"/>
              <w:right w:val="single" w:sz="4" w:space="0" w:color="000000"/>
            </w:tcBorders>
            <w:noWrap/>
            <w:vAlign w:val="center"/>
            <w:hideMark/>
          </w:tcPr>
          <w:p w14:paraId="4949CBB0" w14:textId="77777777" w:rsidR="00B05088" w:rsidRPr="00802848" w:rsidRDefault="00B05088" w:rsidP="00B0508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0</w:t>
            </w:r>
          </w:p>
        </w:tc>
        <w:tc>
          <w:tcPr>
            <w:tcW w:w="709" w:type="dxa"/>
            <w:tcBorders>
              <w:top w:val="nil"/>
              <w:left w:val="nil"/>
              <w:bottom w:val="single" w:sz="4" w:space="0" w:color="000000"/>
              <w:right w:val="single" w:sz="4" w:space="0" w:color="000000"/>
            </w:tcBorders>
            <w:noWrap/>
            <w:vAlign w:val="center"/>
            <w:hideMark/>
          </w:tcPr>
          <w:p w14:paraId="2F17E8E5" w14:textId="77777777" w:rsidR="00B05088" w:rsidRPr="00802848" w:rsidRDefault="00B05088" w:rsidP="00B0508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4</w:t>
            </w:r>
          </w:p>
        </w:tc>
        <w:tc>
          <w:tcPr>
            <w:tcW w:w="823" w:type="dxa"/>
            <w:tcBorders>
              <w:top w:val="nil"/>
              <w:left w:val="nil"/>
              <w:bottom w:val="single" w:sz="4" w:space="0" w:color="000000"/>
              <w:right w:val="single" w:sz="4" w:space="0" w:color="000000"/>
            </w:tcBorders>
            <w:noWrap/>
            <w:vAlign w:val="center"/>
            <w:hideMark/>
          </w:tcPr>
          <w:p w14:paraId="434E5762" w14:textId="77777777" w:rsidR="00B05088" w:rsidRPr="00802848" w:rsidRDefault="00B05088" w:rsidP="00B0508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2</w:t>
            </w:r>
          </w:p>
        </w:tc>
        <w:tc>
          <w:tcPr>
            <w:tcW w:w="736" w:type="dxa"/>
            <w:tcBorders>
              <w:top w:val="nil"/>
              <w:left w:val="nil"/>
              <w:bottom w:val="single" w:sz="4" w:space="0" w:color="000000"/>
              <w:right w:val="single" w:sz="4" w:space="0" w:color="000000"/>
            </w:tcBorders>
            <w:noWrap/>
            <w:vAlign w:val="center"/>
            <w:hideMark/>
          </w:tcPr>
          <w:p w14:paraId="2F7B1B4D" w14:textId="77777777" w:rsidR="00B05088" w:rsidRPr="00802848" w:rsidRDefault="00B05088" w:rsidP="00B0508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0</w:t>
            </w:r>
          </w:p>
        </w:tc>
        <w:tc>
          <w:tcPr>
            <w:tcW w:w="709" w:type="dxa"/>
            <w:tcBorders>
              <w:top w:val="nil"/>
              <w:left w:val="nil"/>
              <w:bottom w:val="single" w:sz="4" w:space="0" w:color="000000"/>
              <w:right w:val="single" w:sz="4" w:space="0" w:color="000000"/>
            </w:tcBorders>
            <w:noWrap/>
            <w:vAlign w:val="center"/>
            <w:hideMark/>
          </w:tcPr>
          <w:p w14:paraId="20D32481" w14:textId="77777777" w:rsidR="00B05088" w:rsidRPr="00802848" w:rsidRDefault="00B05088" w:rsidP="00B0508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0</w:t>
            </w:r>
          </w:p>
        </w:tc>
        <w:tc>
          <w:tcPr>
            <w:tcW w:w="709" w:type="dxa"/>
            <w:tcBorders>
              <w:top w:val="nil"/>
              <w:left w:val="nil"/>
              <w:bottom w:val="single" w:sz="4" w:space="0" w:color="000000"/>
              <w:right w:val="single" w:sz="4" w:space="0" w:color="000000"/>
            </w:tcBorders>
            <w:noWrap/>
            <w:vAlign w:val="center"/>
            <w:hideMark/>
          </w:tcPr>
          <w:p w14:paraId="5F2C1FEF" w14:textId="77777777" w:rsidR="00B05088" w:rsidRPr="00802848" w:rsidRDefault="00B05088" w:rsidP="00B0508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0</w:t>
            </w:r>
          </w:p>
        </w:tc>
        <w:tc>
          <w:tcPr>
            <w:tcW w:w="708" w:type="dxa"/>
            <w:tcBorders>
              <w:top w:val="nil"/>
              <w:left w:val="nil"/>
              <w:bottom w:val="single" w:sz="4" w:space="0" w:color="000000"/>
              <w:right w:val="single" w:sz="4" w:space="0" w:color="000000"/>
            </w:tcBorders>
            <w:noWrap/>
            <w:vAlign w:val="center"/>
            <w:hideMark/>
          </w:tcPr>
          <w:p w14:paraId="3AD20112" w14:textId="77777777" w:rsidR="00B05088" w:rsidRPr="00802848" w:rsidRDefault="00B05088" w:rsidP="00B0508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0</w:t>
            </w:r>
          </w:p>
        </w:tc>
        <w:tc>
          <w:tcPr>
            <w:tcW w:w="709" w:type="dxa"/>
            <w:tcBorders>
              <w:top w:val="nil"/>
              <w:left w:val="nil"/>
              <w:bottom w:val="single" w:sz="4" w:space="0" w:color="000000"/>
              <w:right w:val="single" w:sz="4" w:space="0" w:color="000000"/>
            </w:tcBorders>
            <w:noWrap/>
            <w:vAlign w:val="center"/>
            <w:hideMark/>
          </w:tcPr>
          <w:p w14:paraId="257FE2F0" w14:textId="77777777" w:rsidR="00B05088" w:rsidRPr="00802848" w:rsidRDefault="00B05088" w:rsidP="00B0508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8</w:t>
            </w:r>
          </w:p>
        </w:tc>
        <w:tc>
          <w:tcPr>
            <w:tcW w:w="709" w:type="dxa"/>
            <w:tcBorders>
              <w:top w:val="nil"/>
              <w:left w:val="nil"/>
              <w:bottom w:val="single" w:sz="4" w:space="0" w:color="000000"/>
              <w:right w:val="single" w:sz="4" w:space="0" w:color="000000"/>
            </w:tcBorders>
            <w:noWrap/>
            <w:vAlign w:val="center"/>
            <w:hideMark/>
          </w:tcPr>
          <w:p w14:paraId="3631CB08" w14:textId="77777777" w:rsidR="00B05088" w:rsidRPr="00802848" w:rsidRDefault="00B05088" w:rsidP="00B0508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1</w:t>
            </w:r>
          </w:p>
        </w:tc>
        <w:tc>
          <w:tcPr>
            <w:tcW w:w="709" w:type="dxa"/>
            <w:tcBorders>
              <w:top w:val="nil"/>
              <w:left w:val="nil"/>
              <w:bottom w:val="single" w:sz="4" w:space="0" w:color="000000"/>
              <w:right w:val="single" w:sz="4" w:space="0" w:color="000000"/>
            </w:tcBorders>
            <w:noWrap/>
            <w:vAlign w:val="center"/>
            <w:hideMark/>
          </w:tcPr>
          <w:p w14:paraId="2F46D470" w14:textId="77777777" w:rsidR="00B05088" w:rsidRPr="00802848" w:rsidRDefault="00B05088" w:rsidP="00B0508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0</w:t>
            </w:r>
          </w:p>
        </w:tc>
        <w:tc>
          <w:tcPr>
            <w:tcW w:w="708" w:type="dxa"/>
            <w:tcBorders>
              <w:top w:val="nil"/>
              <w:left w:val="nil"/>
              <w:bottom w:val="single" w:sz="4" w:space="0" w:color="000000"/>
              <w:right w:val="single" w:sz="4" w:space="0" w:color="000000"/>
            </w:tcBorders>
            <w:noWrap/>
            <w:vAlign w:val="center"/>
            <w:hideMark/>
          </w:tcPr>
          <w:p w14:paraId="4B50A10E" w14:textId="77777777" w:rsidR="00B05088" w:rsidRPr="00802848" w:rsidRDefault="00B05088" w:rsidP="00B0508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0</w:t>
            </w:r>
          </w:p>
        </w:tc>
      </w:tr>
    </w:tbl>
    <w:p w14:paraId="1CCE6C25" w14:textId="193DB355" w:rsidR="00004877" w:rsidRDefault="00004877" w:rsidP="00DE2764">
      <w:pPr>
        <w:spacing w:after="240"/>
        <w:jc w:val="center"/>
        <w:rPr>
          <w:rFonts w:ascii="Times New Roman" w:hAnsi="Times New Roman" w:cs="Times New Roman"/>
          <w:i/>
          <w:iCs/>
          <w:color w:val="000000" w:themeColor="text1"/>
          <w:szCs w:val="24"/>
          <w:lang w:val="uk-UA"/>
        </w:rPr>
      </w:pPr>
      <w:r w:rsidRPr="000E2B20">
        <w:rPr>
          <w:rFonts w:ascii="Times New Roman" w:hAnsi="Times New Roman" w:cs="Times New Roman"/>
          <w:i/>
          <w:iCs/>
          <w:color w:val="000000" w:themeColor="text1"/>
          <w:szCs w:val="24"/>
          <w:lang w:val="uk-UA"/>
        </w:rPr>
        <w:t xml:space="preserve">Табл. </w:t>
      </w:r>
      <w:r>
        <w:rPr>
          <w:rFonts w:ascii="Times New Roman" w:hAnsi="Times New Roman" w:cs="Times New Roman"/>
          <w:i/>
          <w:iCs/>
          <w:color w:val="000000" w:themeColor="text1"/>
          <w:szCs w:val="24"/>
          <w:lang w:val="uk-UA"/>
        </w:rPr>
        <w:t>6</w:t>
      </w:r>
      <w:r w:rsidRPr="000E2B20">
        <w:rPr>
          <w:rFonts w:ascii="Times New Roman" w:hAnsi="Times New Roman" w:cs="Times New Roman"/>
          <w:i/>
          <w:iCs/>
          <w:color w:val="000000" w:themeColor="text1"/>
          <w:szCs w:val="24"/>
          <w:lang w:val="uk-UA"/>
        </w:rPr>
        <w:t>.</w:t>
      </w:r>
      <w:r>
        <w:rPr>
          <w:rFonts w:ascii="Times New Roman" w:hAnsi="Times New Roman" w:cs="Times New Roman"/>
          <w:i/>
          <w:iCs/>
          <w:color w:val="000000" w:themeColor="text1"/>
          <w:szCs w:val="24"/>
          <w:lang w:val="uk-UA"/>
        </w:rPr>
        <w:t>2</w:t>
      </w:r>
      <w:r w:rsidR="00DE2764">
        <w:rPr>
          <w:rFonts w:ascii="Times New Roman" w:hAnsi="Times New Roman" w:cs="Times New Roman"/>
          <w:i/>
          <w:iCs/>
          <w:color w:val="000000" w:themeColor="text1"/>
          <w:szCs w:val="24"/>
          <w:lang w:val="uk-UA"/>
        </w:rPr>
        <w:t xml:space="preserve"> </w:t>
      </w:r>
      <w:r w:rsidR="00DE2764" w:rsidRPr="00281CAA">
        <w:rPr>
          <w:rFonts w:ascii="Times New Roman" w:hAnsi="Times New Roman" w:cs="Times New Roman"/>
          <w:i/>
          <w:iCs/>
          <w:color w:val="000000" w:themeColor="text1"/>
          <w:szCs w:val="24"/>
          <w:lang w:val="ru-RU"/>
        </w:rPr>
        <w:t xml:space="preserve">Статистичні показники охорони здоров’я населення </w:t>
      </w:r>
      <w:r w:rsidR="00DE2764">
        <w:rPr>
          <w:rFonts w:ascii="Times New Roman" w:hAnsi="Times New Roman" w:cs="Times New Roman"/>
          <w:i/>
          <w:iCs/>
          <w:color w:val="000000" w:themeColor="text1"/>
          <w:szCs w:val="24"/>
          <w:lang w:val="uk-UA"/>
        </w:rPr>
        <w:t xml:space="preserve">Нововолинської </w:t>
      </w:r>
      <w:r w:rsidR="00095072">
        <w:rPr>
          <w:rFonts w:ascii="Times New Roman" w:hAnsi="Times New Roman" w:cs="Times New Roman"/>
          <w:i/>
          <w:iCs/>
          <w:color w:val="000000" w:themeColor="text1"/>
          <w:szCs w:val="24"/>
          <w:lang w:val="uk-UA"/>
        </w:rPr>
        <w:t>ТГ</w:t>
      </w:r>
      <w:r w:rsidR="00DE2764">
        <w:rPr>
          <w:rFonts w:ascii="Times New Roman" w:hAnsi="Times New Roman" w:cs="Times New Roman"/>
          <w:i/>
          <w:iCs/>
          <w:color w:val="000000" w:themeColor="text1"/>
          <w:szCs w:val="24"/>
          <w:lang w:val="uk-UA"/>
        </w:rPr>
        <w:t xml:space="preserve"> за гендерною та віковою ознаками</w:t>
      </w:r>
    </w:p>
    <w:p w14:paraId="75EDB11C" w14:textId="1DBA92BA" w:rsidR="00CB2768" w:rsidRDefault="00CB2768" w:rsidP="00CB2768">
      <w:pPr>
        <w:jc w:val="center"/>
        <w:rPr>
          <w:rFonts w:ascii="Times New Roman" w:hAnsi="Times New Roman" w:cs="Times New Roman"/>
          <w:i/>
          <w:iCs/>
          <w:color w:val="000000" w:themeColor="text1"/>
          <w:szCs w:val="24"/>
          <w:lang w:val="uk-UA"/>
        </w:rPr>
      </w:pPr>
      <w:r>
        <w:rPr>
          <w:rFonts w:ascii="Times New Roman" w:hAnsi="Times New Roman" w:cs="Times New Roman"/>
          <w:i/>
          <w:iCs/>
          <w:noProof/>
          <w:color w:val="000000" w:themeColor="text1"/>
          <w:szCs w:val="24"/>
          <w:lang w:val="uk-UA" w:eastAsia="uk-UA"/>
        </w:rPr>
        <w:lastRenderedPageBreak/>
        <w:drawing>
          <wp:inline distT="0" distB="0" distL="0" distR="0" wp14:anchorId="199BBBD8" wp14:editId="0D6F6C22">
            <wp:extent cx="2628900" cy="2371725"/>
            <wp:effectExtent l="0" t="0" r="0" b="0"/>
            <wp:docPr id="385382319" name="Діагра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02BF5382" w14:textId="0A0F0C11" w:rsidR="00CB2768" w:rsidRDefault="00CB2768" w:rsidP="00DE2764">
      <w:pPr>
        <w:spacing w:after="240"/>
        <w:jc w:val="center"/>
        <w:rPr>
          <w:rFonts w:ascii="Times New Roman" w:hAnsi="Times New Roman" w:cs="Times New Roman"/>
          <w:i/>
          <w:iCs/>
          <w:color w:val="000000" w:themeColor="text1"/>
          <w:szCs w:val="24"/>
          <w:lang w:val="uk-UA"/>
        </w:rPr>
      </w:pPr>
      <w:r>
        <w:rPr>
          <w:rFonts w:ascii="Times New Roman" w:hAnsi="Times New Roman" w:cs="Times New Roman"/>
          <w:i/>
          <w:iCs/>
          <w:color w:val="000000" w:themeColor="text1"/>
          <w:szCs w:val="24"/>
          <w:lang w:val="uk-UA"/>
        </w:rPr>
        <w:t xml:space="preserve">Рис. 6.1 </w:t>
      </w:r>
      <w:r w:rsidR="00DE3271">
        <w:rPr>
          <w:rFonts w:ascii="Times New Roman" w:hAnsi="Times New Roman" w:cs="Times New Roman"/>
          <w:i/>
          <w:iCs/>
          <w:color w:val="000000" w:themeColor="text1"/>
          <w:szCs w:val="24"/>
          <w:lang w:val="uk-UA"/>
        </w:rPr>
        <w:t>Частка жінок та чоловіків серед</w:t>
      </w:r>
      <w:r>
        <w:rPr>
          <w:rFonts w:ascii="Times New Roman" w:hAnsi="Times New Roman" w:cs="Times New Roman"/>
          <w:i/>
          <w:iCs/>
          <w:color w:val="000000" w:themeColor="text1"/>
          <w:szCs w:val="24"/>
          <w:lang w:val="uk-UA"/>
        </w:rPr>
        <w:t xml:space="preserve"> працівників</w:t>
      </w:r>
      <w:r w:rsidR="001C6BE1">
        <w:rPr>
          <w:rFonts w:ascii="Times New Roman" w:hAnsi="Times New Roman" w:cs="Times New Roman"/>
          <w:i/>
          <w:iCs/>
          <w:color w:val="000000" w:themeColor="text1"/>
          <w:szCs w:val="24"/>
          <w:lang w:val="uk-UA"/>
        </w:rPr>
        <w:t>/ць</w:t>
      </w:r>
      <w:r>
        <w:rPr>
          <w:rFonts w:ascii="Times New Roman" w:hAnsi="Times New Roman" w:cs="Times New Roman"/>
          <w:i/>
          <w:iCs/>
          <w:color w:val="000000" w:themeColor="text1"/>
          <w:szCs w:val="24"/>
          <w:lang w:val="uk-UA"/>
        </w:rPr>
        <w:t xml:space="preserve"> сфери охорони здоров’я Нововолинськ</w:t>
      </w:r>
      <w:r w:rsidR="00DE3271">
        <w:rPr>
          <w:rFonts w:ascii="Times New Roman" w:hAnsi="Times New Roman" w:cs="Times New Roman"/>
          <w:i/>
          <w:iCs/>
          <w:color w:val="000000" w:themeColor="text1"/>
          <w:szCs w:val="24"/>
          <w:lang w:val="uk-UA"/>
        </w:rPr>
        <w:t>ої</w:t>
      </w:r>
      <w:r>
        <w:rPr>
          <w:rFonts w:ascii="Times New Roman" w:hAnsi="Times New Roman" w:cs="Times New Roman"/>
          <w:i/>
          <w:iCs/>
          <w:color w:val="000000" w:themeColor="text1"/>
          <w:szCs w:val="24"/>
          <w:lang w:val="uk-UA"/>
        </w:rPr>
        <w:t xml:space="preserve"> </w:t>
      </w:r>
      <w:r w:rsidR="00095072">
        <w:rPr>
          <w:rFonts w:ascii="Times New Roman" w:hAnsi="Times New Roman" w:cs="Times New Roman"/>
          <w:i/>
          <w:iCs/>
          <w:color w:val="000000" w:themeColor="text1"/>
          <w:szCs w:val="24"/>
          <w:lang w:val="uk-UA"/>
        </w:rPr>
        <w:t>ТГ</w:t>
      </w:r>
      <w:r w:rsidRPr="00652698">
        <w:rPr>
          <w:rFonts w:ascii="Times New Roman" w:hAnsi="Times New Roman" w:cs="Times New Roman"/>
          <w:i/>
          <w:iCs/>
          <w:color w:val="000000" w:themeColor="text1"/>
          <w:szCs w:val="24"/>
          <w:lang w:val="uk-UA"/>
        </w:rPr>
        <w:t>,</w:t>
      </w:r>
      <w:r>
        <w:rPr>
          <w:rFonts w:ascii="Times New Roman" w:hAnsi="Times New Roman" w:cs="Times New Roman"/>
          <w:i/>
          <w:iCs/>
          <w:color w:val="000000" w:themeColor="text1"/>
          <w:szCs w:val="24"/>
          <w:lang w:val="uk-UA"/>
        </w:rPr>
        <w:t xml:space="preserve"> %</w:t>
      </w:r>
    </w:p>
    <w:p w14:paraId="68BB6B53" w14:textId="7911331B" w:rsidR="00D16F94" w:rsidRDefault="00D16F94" w:rsidP="00D16F94">
      <w:pPr>
        <w:jc w:val="center"/>
        <w:rPr>
          <w:rFonts w:ascii="Times New Roman" w:hAnsi="Times New Roman" w:cs="Times New Roman"/>
          <w:i/>
          <w:iCs/>
          <w:color w:val="000000" w:themeColor="text1"/>
          <w:szCs w:val="24"/>
          <w:lang w:val="uk-UA"/>
        </w:rPr>
      </w:pPr>
      <w:r>
        <w:rPr>
          <w:rFonts w:ascii="Times New Roman" w:hAnsi="Times New Roman" w:cs="Times New Roman"/>
          <w:i/>
          <w:iCs/>
          <w:noProof/>
          <w:color w:val="000000" w:themeColor="text1"/>
          <w:szCs w:val="24"/>
          <w:lang w:val="uk-UA" w:eastAsia="uk-UA"/>
        </w:rPr>
        <w:drawing>
          <wp:inline distT="0" distB="0" distL="0" distR="0" wp14:anchorId="23E2787D" wp14:editId="22E81AF0">
            <wp:extent cx="5019675" cy="2562225"/>
            <wp:effectExtent l="0" t="0" r="0" b="0"/>
            <wp:docPr id="1554937869" name="Діагра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17F8E0B1" w14:textId="53A675CB" w:rsidR="00D16F94" w:rsidRDefault="00D16F94" w:rsidP="00D16F94">
      <w:pPr>
        <w:spacing w:after="240"/>
        <w:jc w:val="center"/>
        <w:rPr>
          <w:rFonts w:ascii="Times New Roman" w:hAnsi="Times New Roman" w:cs="Times New Roman"/>
          <w:i/>
          <w:iCs/>
          <w:color w:val="000000" w:themeColor="text1"/>
          <w:szCs w:val="24"/>
          <w:lang w:val="uk-UA"/>
        </w:rPr>
      </w:pPr>
      <w:r>
        <w:rPr>
          <w:rFonts w:ascii="Times New Roman" w:hAnsi="Times New Roman" w:cs="Times New Roman"/>
          <w:i/>
          <w:iCs/>
          <w:color w:val="000000" w:themeColor="text1"/>
          <w:szCs w:val="24"/>
          <w:lang w:val="uk-UA"/>
        </w:rPr>
        <w:t xml:space="preserve">Рис. 6.2 Динаміка народжуваності у Нововолинській </w:t>
      </w:r>
      <w:r w:rsidR="00095072">
        <w:rPr>
          <w:rFonts w:ascii="Times New Roman" w:hAnsi="Times New Roman" w:cs="Times New Roman"/>
          <w:i/>
          <w:iCs/>
          <w:color w:val="000000" w:themeColor="text1"/>
          <w:szCs w:val="24"/>
          <w:lang w:val="uk-UA"/>
        </w:rPr>
        <w:t>ТГ</w:t>
      </w:r>
      <w:r>
        <w:rPr>
          <w:rFonts w:ascii="Times New Roman" w:hAnsi="Times New Roman" w:cs="Times New Roman"/>
          <w:i/>
          <w:iCs/>
          <w:color w:val="000000" w:themeColor="text1"/>
          <w:szCs w:val="24"/>
          <w:lang w:val="uk-UA"/>
        </w:rPr>
        <w:t>, осіб</w:t>
      </w:r>
    </w:p>
    <w:p w14:paraId="23B9BB85" w14:textId="01890DFF" w:rsidR="00CB2768" w:rsidRDefault="00CB2768" w:rsidP="00DE2764">
      <w:pPr>
        <w:spacing w:after="240"/>
        <w:jc w:val="center"/>
        <w:rPr>
          <w:rFonts w:ascii="Times New Roman" w:hAnsi="Times New Roman" w:cs="Times New Roman"/>
          <w:i/>
          <w:iCs/>
          <w:color w:val="000000" w:themeColor="text1"/>
          <w:szCs w:val="24"/>
          <w:lang w:val="uk-UA"/>
        </w:rPr>
      </w:pPr>
      <w:r>
        <w:rPr>
          <w:rFonts w:ascii="Times New Roman" w:hAnsi="Times New Roman" w:cs="Times New Roman"/>
          <w:i/>
          <w:iCs/>
          <w:noProof/>
          <w:color w:val="000000" w:themeColor="text1"/>
          <w:szCs w:val="24"/>
          <w:lang w:val="uk-UA" w:eastAsia="uk-UA"/>
        </w:rPr>
        <w:drawing>
          <wp:inline distT="0" distB="0" distL="0" distR="0" wp14:anchorId="01EA9EB2" wp14:editId="50FEFFC4">
            <wp:extent cx="5019675" cy="2562225"/>
            <wp:effectExtent l="0" t="0" r="0" b="0"/>
            <wp:docPr id="618518730" name="Діагра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79369FF8" w14:textId="40BD1622" w:rsidR="00D16F94" w:rsidRDefault="00D16F94" w:rsidP="00DE2764">
      <w:pPr>
        <w:spacing w:after="240"/>
        <w:jc w:val="center"/>
        <w:rPr>
          <w:rFonts w:ascii="Times New Roman" w:hAnsi="Times New Roman" w:cs="Times New Roman"/>
          <w:i/>
          <w:iCs/>
          <w:color w:val="000000" w:themeColor="text1"/>
          <w:szCs w:val="24"/>
          <w:lang w:val="uk-UA"/>
        </w:rPr>
      </w:pPr>
      <w:r>
        <w:rPr>
          <w:rFonts w:ascii="Times New Roman" w:hAnsi="Times New Roman" w:cs="Times New Roman"/>
          <w:i/>
          <w:iCs/>
          <w:color w:val="000000" w:themeColor="text1"/>
          <w:szCs w:val="24"/>
          <w:lang w:val="uk-UA"/>
        </w:rPr>
        <w:t>Рис. 6.</w:t>
      </w:r>
      <w:r w:rsidR="00020DC1">
        <w:rPr>
          <w:rFonts w:ascii="Times New Roman" w:hAnsi="Times New Roman" w:cs="Times New Roman"/>
          <w:i/>
          <w:iCs/>
          <w:color w:val="000000" w:themeColor="text1"/>
          <w:szCs w:val="24"/>
          <w:lang w:val="uk-UA"/>
        </w:rPr>
        <w:t>3</w:t>
      </w:r>
      <w:r>
        <w:rPr>
          <w:rFonts w:ascii="Times New Roman" w:hAnsi="Times New Roman" w:cs="Times New Roman"/>
          <w:i/>
          <w:iCs/>
          <w:color w:val="000000" w:themeColor="text1"/>
          <w:szCs w:val="24"/>
          <w:lang w:val="uk-UA"/>
        </w:rPr>
        <w:t xml:space="preserve"> Динаміка смертності у Нововолинській </w:t>
      </w:r>
      <w:r w:rsidR="00095072">
        <w:rPr>
          <w:rFonts w:ascii="Times New Roman" w:hAnsi="Times New Roman" w:cs="Times New Roman"/>
          <w:i/>
          <w:iCs/>
          <w:color w:val="000000" w:themeColor="text1"/>
          <w:szCs w:val="24"/>
          <w:lang w:val="uk-UA"/>
        </w:rPr>
        <w:t>ТГ</w:t>
      </w:r>
      <w:r>
        <w:rPr>
          <w:rFonts w:ascii="Times New Roman" w:hAnsi="Times New Roman" w:cs="Times New Roman"/>
          <w:i/>
          <w:iCs/>
          <w:color w:val="000000" w:themeColor="text1"/>
          <w:szCs w:val="24"/>
          <w:lang w:val="uk-UA"/>
        </w:rPr>
        <w:t xml:space="preserve"> за гендерною ознакою, %</w:t>
      </w:r>
    </w:p>
    <w:p w14:paraId="340D986E" w14:textId="77777777" w:rsidR="00D16F94" w:rsidRPr="00004877" w:rsidRDefault="00D16F94" w:rsidP="00DE2764">
      <w:pPr>
        <w:spacing w:after="240"/>
        <w:jc w:val="center"/>
        <w:rPr>
          <w:rFonts w:ascii="Times New Roman" w:hAnsi="Times New Roman" w:cs="Times New Roman"/>
          <w:i/>
          <w:iCs/>
          <w:color w:val="000000" w:themeColor="text1"/>
          <w:szCs w:val="24"/>
          <w:lang w:val="uk-UA"/>
        </w:rPr>
      </w:pPr>
    </w:p>
    <w:p w14:paraId="23579525" w14:textId="77777777" w:rsidR="00740D85" w:rsidRDefault="00740D85" w:rsidP="00F354F8">
      <w:pPr>
        <w:rPr>
          <w:rFonts w:ascii="Times New Roman" w:hAnsi="Times New Roman" w:cs="Times New Roman"/>
          <w:b/>
          <w:color w:val="000000" w:themeColor="text1"/>
          <w:szCs w:val="24"/>
          <w:lang w:val="uk-UA"/>
        </w:rPr>
      </w:pPr>
    </w:p>
    <w:p w14:paraId="580F4D16" w14:textId="70470CB8" w:rsidR="00F354F8" w:rsidRPr="003266E0" w:rsidRDefault="00740D85" w:rsidP="00F354F8">
      <w:pPr>
        <w:rPr>
          <w:rFonts w:ascii="Times New Roman" w:hAnsi="Times New Roman" w:cs="Times New Roman"/>
          <w:color w:val="000000" w:themeColor="text1"/>
          <w:szCs w:val="24"/>
          <w:lang w:val="uk-UA"/>
        </w:rPr>
      </w:pPr>
      <w:r>
        <w:rPr>
          <w:rFonts w:ascii="Times New Roman" w:hAnsi="Times New Roman" w:cs="Times New Roman"/>
          <w:b/>
          <w:color w:val="000000" w:themeColor="text1"/>
          <w:szCs w:val="24"/>
          <w:lang w:val="uk-UA"/>
        </w:rPr>
        <w:t xml:space="preserve">           </w:t>
      </w:r>
      <w:r w:rsidR="00F354F8" w:rsidRPr="003266E0">
        <w:rPr>
          <w:rFonts w:ascii="Times New Roman" w:hAnsi="Times New Roman" w:cs="Times New Roman"/>
          <w:b/>
          <w:color w:val="000000" w:themeColor="text1"/>
          <w:szCs w:val="24"/>
          <w:lang w:val="uk-UA"/>
        </w:rPr>
        <w:t>Підсумки і аналітичні висновки до розділу «Охорона здоров’я»:</w:t>
      </w:r>
    </w:p>
    <w:p w14:paraId="5E0D195C" w14:textId="77777777" w:rsidR="00F354F8" w:rsidRPr="003266E0" w:rsidRDefault="00F354F8" w:rsidP="00F354F8">
      <w:pPr>
        <w:ind w:firstLine="720"/>
        <w:rPr>
          <w:rFonts w:ascii="Times New Roman" w:hAnsi="Times New Roman" w:cs="Times New Roman"/>
          <w:color w:val="000000" w:themeColor="text1"/>
          <w:szCs w:val="24"/>
          <w:lang w:val="uk-UA"/>
        </w:rPr>
      </w:pPr>
      <w:r w:rsidRPr="003266E0">
        <w:rPr>
          <w:rFonts w:ascii="Times New Roman" w:hAnsi="Times New Roman" w:cs="Times New Roman"/>
          <w:color w:val="000000" w:themeColor="text1"/>
          <w:szCs w:val="24"/>
          <w:lang w:val="uk-UA"/>
        </w:rPr>
        <w:t>Медична система Нововолинської міської територіальної громади забезпечена кваліфікованим персоналом, переважна більшість якого — жінки, що свідчить про фемінізацію галузі охорони здоров’я.</w:t>
      </w:r>
    </w:p>
    <w:p w14:paraId="3792CC7E" w14:textId="4F6AA9E7" w:rsidR="00F354F8" w:rsidRPr="003266E0" w:rsidRDefault="00F354F8" w:rsidP="00F354F8">
      <w:pPr>
        <w:ind w:firstLine="720"/>
        <w:rPr>
          <w:rFonts w:ascii="Times New Roman" w:hAnsi="Times New Roman" w:cs="Times New Roman"/>
          <w:color w:val="000000" w:themeColor="text1"/>
          <w:szCs w:val="24"/>
          <w:lang w:val="uk-UA"/>
        </w:rPr>
      </w:pPr>
      <w:r w:rsidRPr="003266E0">
        <w:rPr>
          <w:rFonts w:ascii="Times New Roman" w:hAnsi="Times New Roman" w:cs="Times New Roman"/>
          <w:color w:val="000000" w:themeColor="text1"/>
          <w:szCs w:val="24"/>
          <w:lang w:val="uk-UA"/>
        </w:rPr>
        <w:t>Незважаючи на значну кількість працівників</w:t>
      </w:r>
      <w:r w:rsidR="001C6BE1">
        <w:rPr>
          <w:rFonts w:ascii="Times New Roman" w:hAnsi="Times New Roman" w:cs="Times New Roman"/>
          <w:color w:val="000000" w:themeColor="text1"/>
          <w:szCs w:val="24"/>
          <w:lang w:val="uk-UA"/>
        </w:rPr>
        <w:t>/ць</w:t>
      </w:r>
      <w:r w:rsidRPr="003266E0">
        <w:rPr>
          <w:rFonts w:ascii="Times New Roman" w:hAnsi="Times New Roman" w:cs="Times New Roman"/>
          <w:color w:val="000000" w:themeColor="text1"/>
          <w:szCs w:val="24"/>
          <w:lang w:val="uk-UA"/>
        </w:rPr>
        <w:t>, існує потреба в підтримці та розвитку керівних кадрів, оскільки серед них менша частка жінок порівняно з загальним персоналом.</w:t>
      </w:r>
    </w:p>
    <w:p w14:paraId="15BBD119" w14:textId="77777777" w:rsidR="00F354F8" w:rsidRPr="003266E0" w:rsidRDefault="00F354F8" w:rsidP="00F354F8">
      <w:pPr>
        <w:ind w:firstLine="720"/>
        <w:rPr>
          <w:rFonts w:ascii="Times New Roman" w:hAnsi="Times New Roman" w:cs="Times New Roman"/>
          <w:color w:val="000000" w:themeColor="text1"/>
          <w:szCs w:val="24"/>
          <w:lang w:val="uk-UA"/>
        </w:rPr>
      </w:pPr>
      <w:r w:rsidRPr="003266E0">
        <w:rPr>
          <w:rFonts w:ascii="Times New Roman" w:hAnsi="Times New Roman" w:cs="Times New Roman"/>
          <w:color w:val="000000" w:themeColor="text1"/>
          <w:szCs w:val="24"/>
          <w:lang w:val="uk-UA"/>
        </w:rPr>
        <w:t>Демографічна ситуація в громаді характеризується поступовим зниженням народжуваності, що потребує уваги з боку місцевої влади та коригування демографічної політики.</w:t>
      </w:r>
    </w:p>
    <w:p w14:paraId="61515EF5" w14:textId="77777777" w:rsidR="00F354F8" w:rsidRPr="003266E0" w:rsidRDefault="00F354F8" w:rsidP="00F354F8">
      <w:pPr>
        <w:ind w:firstLine="720"/>
        <w:rPr>
          <w:rFonts w:ascii="Times New Roman" w:hAnsi="Times New Roman" w:cs="Times New Roman"/>
          <w:color w:val="000000" w:themeColor="text1"/>
          <w:szCs w:val="24"/>
          <w:lang w:val="uk-UA"/>
        </w:rPr>
      </w:pPr>
      <w:r w:rsidRPr="003266E0">
        <w:rPr>
          <w:rFonts w:ascii="Times New Roman" w:hAnsi="Times New Roman" w:cs="Times New Roman"/>
          <w:color w:val="000000" w:themeColor="text1"/>
          <w:szCs w:val="24"/>
          <w:lang w:val="uk-UA"/>
        </w:rPr>
        <w:t>Загальний рівень смертності залишається стабільним, однак переважання чоловіків серед померлих вказує на необхідність цілеспрямованих заходів з охорони здоров’я саме для чоловічої частини населення.</w:t>
      </w:r>
    </w:p>
    <w:p w14:paraId="09B4C3A9" w14:textId="77777777" w:rsidR="00F354F8" w:rsidRPr="003266E0" w:rsidRDefault="00F354F8" w:rsidP="00F354F8">
      <w:pPr>
        <w:ind w:firstLine="720"/>
        <w:rPr>
          <w:rFonts w:ascii="Times New Roman" w:hAnsi="Times New Roman" w:cs="Times New Roman"/>
          <w:color w:val="000000" w:themeColor="text1"/>
          <w:szCs w:val="24"/>
          <w:lang w:val="uk-UA"/>
        </w:rPr>
      </w:pPr>
      <w:r w:rsidRPr="003266E0">
        <w:rPr>
          <w:rFonts w:ascii="Times New Roman" w:hAnsi="Times New Roman" w:cs="Times New Roman"/>
          <w:color w:val="000000" w:themeColor="text1"/>
          <w:szCs w:val="24"/>
          <w:lang w:val="uk-UA"/>
        </w:rPr>
        <w:t>Поширеність захворювань системи кровообігу у всіх вікових і статевих групах підкреслює важливість посилення профілактичної роботи та формування здорового способу життя серед мешканців громади, особливо для осіб середнього та старшого віку.</w:t>
      </w:r>
    </w:p>
    <w:p w14:paraId="76C2D806" w14:textId="77777777" w:rsidR="00F354F8" w:rsidRPr="003266E0" w:rsidRDefault="00F354F8" w:rsidP="00F354F8">
      <w:pPr>
        <w:ind w:firstLine="720"/>
        <w:rPr>
          <w:rFonts w:ascii="Times New Roman" w:hAnsi="Times New Roman" w:cs="Times New Roman"/>
          <w:color w:val="000000" w:themeColor="text1"/>
          <w:szCs w:val="24"/>
          <w:lang w:val="uk-UA"/>
        </w:rPr>
      </w:pPr>
      <w:r w:rsidRPr="003266E0">
        <w:rPr>
          <w:rFonts w:ascii="Times New Roman" w:hAnsi="Times New Roman" w:cs="Times New Roman"/>
          <w:color w:val="000000" w:themeColor="text1"/>
          <w:szCs w:val="24"/>
          <w:lang w:val="uk-UA"/>
        </w:rPr>
        <w:t>Врахування гендерних особливостей у стратегіях охорони здоров’я дозволить більш ефективно адресувати потреби населення і підвищити рівень здоров’я громади загалом.</w:t>
      </w:r>
    </w:p>
    <w:p w14:paraId="3D8F207E" w14:textId="53861503" w:rsidR="00F354F8" w:rsidRPr="00740D85" w:rsidRDefault="00F354F8" w:rsidP="00740D85">
      <w:pPr>
        <w:rPr>
          <w:rFonts w:ascii="Times New Roman" w:hAnsi="Times New Roman" w:cs="Times New Roman"/>
          <w:color w:val="000000" w:themeColor="text1"/>
          <w:sz w:val="28"/>
          <w:szCs w:val="28"/>
          <w:highlight w:val="yellow"/>
          <w:lang w:val="uk-UA"/>
        </w:rPr>
      </w:pPr>
      <w:r>
        <w:rPr>
          <w:rFonts w:ascii="Times New Roman" w:hAnsi="Times New Roman" w:cs="Times New Roman"/>
          <w:color w:val="000000" w:themeColor="text1"/>
          <w:sz w:val="28"/>
          <w:szCs w:val="28"/>
          <w:highlight w:val="yellow"/>
          <w:lang w:val="uk-UA"/>
        </w:rPr>
        <w:br w:type="page"/>
      </w:r>
      <w:bookmarkStart w:id="13" w:name="_Toc205902867"/>
      <w:bookmarkStart w:id="14" w:name="_Toc205904996"/>
      <w:r w:rsidR="00740D85">
        <w:rPr>
          <w:rFonts w:ascii="Times New Roman" w:hAnsi="Times New Roman" w:cs="Times New Roman"/>
          <w:b/>
          <w:bCs/>
          <w:color w:val="auto"/>
          <w:szCs w:val="24"/>
          <w:lang w:val="uk-UA"/>
        </w:rPr>
        <w:lastRenderedPageBreak/>
        <w:t xml:space="preserve">                                                 </w:t>
      </w:r>
      <w:r w:rsidR="00CD0C8D" w:rsidRPr="00CD0C8D">
        <w:rPr>
          <w:rFonts w:ascii="Times New Roman" w:hAnsi="Times New Roman" w:cs="Times New Roman"/>
          <w:b/>
          <w:bCs/>
          <w:color w:val="auto"/>
          <w:szCs w:val="24"/>
          <w:lang w:val="uk-UA"/>
        </w:rPr>
        <w:t>7</w:t>
      </w:r>
      <w:r w:rsidRPr="00CD0C8D">
        <w:rPr>
          <w:rFonts w:ascii="Times New Roman" w:hAnsi="Times New Roman" w:cs="Times New Roman"/>
          <w:b/>
          <w:bCs/>
          <w:color w:val="auto"/>
          <w:szCs w:val="24"/>
          <w:lang w:val="uk-UA"/>
        </w:rPr>
        <w:t xml:space="preserve">. </w:t>
      </w:r>
      <w:r w:rsidR="00402FF0" w:rsidRPr="00CD0C8D">
        <w:rPr>
          <w:rFonts w:ascii="Times New Roman" w:hAnsi="Times New Roman" w:cs="Times New Roman"/>
          <w:b/>
          <w:bCs/>
          <w:color w:val="auto"/>
          <w:szCs w:val="24"/>
          <w:lang w:val="uk-UA"/>
        </w:rPr>
        <w:t>СОЦІАЛЬНИЙ ЗАХИСТ</w:t>
      </w:r>
      <w:bookmarkEnd w:id="13"/>
      <w:bookmarkEnd w:id="14"/>
    </w:p>
    <w:p w14:paraId="72B98DE9" w14:textId="77777777" w:rsidR="00740D85" w:rsidRPr="00740D85" w:rsidRDefault="00740D85" w:rsidP="00740D85">
      <w:pPr>
        <w:rPr>
          <w:lang w:val="uk-UA"/>
        </w:rPr>
      </w:pPr>
    </w:p>
    <w:p w14:paraId="36DE5924" w14:textId="5913CB65" w:rsidR="00F354F8" w:rsidRPr="00625E75" w:rsidRDefault="00F354F8" w:rsidP="00F354F8">
      <w:pPr>
        <w:ind w:firstLine="720"/>
        <w:rPr>
          <w:rFonts w:ascii="Times New Roman" w:hAnsi="Times New Roman" w:cs="Times New Roman"/>
          <w:color w:val="000000" w:themeColor="text1"/>
          <w:szCs w:val="24"/>
          <w:lang w:val="uk-UA"/>
        </w:rPr>
      </w:pPr>
      <w:r w:rsidRPr="00625E75">
        <w:rPr>
          <w:rFonts w:ascii="Times New Roman" w:hAnsi="Times New Roman" w:cs="Times New Roman"/>
          <w:color w:val="000000" w:themeColor="text1"/>
          <w:szCs w:val="24"/>
          <w:lang w:val="uk-UA"/>
        </w:rPr>
        <w:t xml:space="preserve">У Нововолинській громаді за соціальний захист відповідають наступні установи: </w:t>
      </w:r>
      <w:r w:rsidR="00A71CA8" w:rsidRPr="00A71CA8">
        <w:rPr>
          <w:rFonts w:ascii="Times New Roman" w:hAnsi="Times New Roman" w:cs="Times New Roman"/>
          <w:bCs/>
          <w:color w:val="000000" w:themeColor="text1"/>
          <w:szCs w:val="24"/>
          <w:lang w:val="uk-UA"/>
        </w:rPr>
        <w:t>Територіальний центр соціального обслуговування (надання соціальних послуг) виконавчого комітету Нововолинської міської ради, Нововолинський міський центр соціальних служб, Нововолинська міська організація Товариства Червоного Хреста України</w:t>
      </w:r>
      <w:r w:rsidRPr="00A71CA8">
        <w:rPr>
          <w:rFonts w:ascii="Times New Roman" w:hAnsi="Times New Roman" w:cs="Times New Roman"/>
          <w:bCs/>
          <w:color w:val="000000" w:themeColor="text1"/>
          <w:szCs w:val="24"/>
          <w:lang w:val="uk-UA"/>
        </w:rPr>
        <w:t>.</w:t>
      </w:r>
      <w:r w:rsidRPr="00625E75">
        <w:rPr>
          <w:rFonts w:ascii="Times New Roman" w:hAnsi="Times New Roman" w:cs="Times New Roman"/>
          <w:color w:val="000000" w:themeColor="text1"/>
          <w:szCs w:val="24"/>
        </w:rPr>
        <w:t> </w:t>
      </w:r>
      <w:r w:rsidRPr="00281CAA">
        <w:rPr>
          <w:rFonts w:ascii="Times New Roman" w:hAnsi="Times New Roman" w:cs="Times New Roman"/>
          <w:color w:val="000000" w:themeColor="text1"/>
          <w:szCs w:val="24"/>
          <w:lang w:val="ru-RU"/>
        </w:rPr>
        <w:t>Також у громаді діють відділення поліції, служба у справах дітей та ВОБ фонд "Карітас-Волинь".</w:t>
      </w:r>
      <w:r w:rsidRPr="00625E75">
        <w:rPr>
          <w:rFonts w:ascii="Times New Roman" w:hAnsi="Times New Roman" w:cs="Times New Roman"/>
          <w:color w:val="000000" w:themeColor="text1"/>
          <w:szCs w:val="24"/>
          <w:lang w:val="uk-UA"/>
        </w:rPr>
        <w:t xml:space="preserve"> Частина з цих закладів є інклюзивними, що забезпечує доступність послуг для людей з інвалідністю та інших вразливих категорій населення.</w:t>
      </w:r>
    </w:p>
    <w:p w14:paraId="0B0E8BFA" w14:textId="2D8CF753" w:rsidR="00F354F8" w:rsidRPr="00625E75" w:rsidRDefault="000B02CA" w:rsidP="00F354F8">
      <w:pPr>
        <w:ind w:firstLine="720"/>
        <w:rPr>
          <w:rFonts w:ascii="Times New Roman" w:hAnsi="Times New Roman" w:cs="Times New Roman"/>
          <w:color w:val="000000" w:themeColor="text1"/>
          <w:szCs w:val="24"/>
          <w:lang w:val="uk-UA"/>
        </w:rPr>
      </w:pPr>
      <w:r w:rsidRPr="000B02CA">
        <w:rPr>
          <w:rFonts w:ascii="Times New Roman" w:hAnsi="Times New Roman" w:cs="Times New Roman"/>
          <w:color w:val="000000" w:themeColor="text1"/>
          <w:szCs w:val="24"/>
          <w:lang w:val="uk-UA"/>
        </w:rPr>
        <w:t>За період з 2022 по 2025 рік не простежується сталої тенденції у співвідношенні жінок та чоловіків серед надавачів соціальних послуг: частка представників кожної статі змінювалася від року до року, періодично переважаючи то на користь жінок, то на користь чоловіків.</w:t>
      </w:r>
      <w:r w:rsidR="00F354F8" w:rsidRPr="00625E75">
        <w:rPr>
          <w:rFonts w:ascii="Times New Roman" w:hAnsi="Times New Roman" w:cs="Times New Roman"/>
          <w:color w:val="000000" w:themeColor="text1"/>
          <w:szCs w:val="24"/>
          <w:lang w:val="uk-UA"/>
        </w:rPr>
        <w:t xml:space="preserve"> У 2022 році чоловіки становили 25 осіб, жінки – 41 особу; у 2023 році чоловіків було 33, жінок – 22; у 2024 – відповідно 19 і 15 осіб; а у 2025 році знову зросла кількість чоловіків до 59, тоді як жінок – 21</w:t>
      </w:r>
      <w:r w:rsidR="006145E1">
        <w:rPr>
          <w:rFonts w:ascii="Times New Roman" w:hAnsi="Times New Roman" w:cs="Times New Roman"/>
          <w:color w:val="000000" w:themeColor="text1"/>
          <w:szCs w:val="24"/>
          <w:lang w:val="uk-UA"/>
        </w:rPr>
        <w:t xml:space="preserve"> </w:t>
      </w:r>
      <w:r w:rsidR="006145E1" w:rsidRPr="006145E1">
        <w:rPr>
          <w:rFonts w:ascii="Times New Roman" w:hAnsi="Times New Roman" w:cs="Times New Roman"/>
          <w:i/>
          <w:iCs/>
          <w:color w:val="000000" w:themeColor="text1"/>
          <w:szCs w:val="24"/>
          <w:lang w:val="uk-UA"/>
        </w:rPr>
        <w:t>(</w:t>
      </w:r>
      <w:r w:rsidR="00020DC1">
        <w:rPr>
          <w:rFonts w:ascii="Times New Roman" w:hAnsi="Times New Roman" w:cs="Times New Roman"/>
          <w:i/>
          <w:iCs/>
          <w:color w:val="000000" w:themeColor="text1"/>
          <w:szCs w:val="24"/>
          <w:lang w:val="uk-UA"/>
        </w:rPr>
        <w:t xml:space="preserve">табл. </w:t>
      </w:r>
      <w:r>
        <w:rPr>
          <w:rFonts w:ascii="Times New Roman" w:hAnsi="Times New Roman" w:cs="Times New Roman"/>
          <w:i/>
          <w:iCs/>
          <w:color w:val="000000" w:themeColor="text1"/>
          <w:szCs w:val="24"/>
          <w:lang w:val="uk-UA"/>
        </w:rPr>
        <w:t>7</w:t>
      </w:r>
      <w:r w:rsidR="00020DC1">
        <w:rPr>
          <w:rFonts w:ascii="Times New Roman" w:hAnsi="Times New Roman" w:cs="Times New Roman"/>
          <w:i/>
          <w:iCs/>
          <w:color w:val="000000" w:themeColor="text1"/>
          <w:szCs w:val="24"/>
          <w:lang w:val="uk-UA"/>
        </w:rPr>
        <w:t xml:space="preserve">.1; </w:t>
      </w:r>
      <w:r w:rsidR="006145E1" w:rsidRPr="006145E1">
        <w:rPr>
          <w:rFonts w:ascii="Times New Roman" w:hAnsi="Times New Roman" w:cs="Times New Roman"/>
          <w:i/>
          <w:iCs/>
          <w:color w:val="000000" w:themeColor="text1"/>
          <w:szCs w:val="24"/>
          <w:lang w:val="uk-UA"/>
        </w:rPr>
        <w:t xml:space="preserve">рис. </w:t>
      </w:r>
      <w:r>
        <w:rPr>
          <w:rFonts w:ascii="Times New Roman" w:hAnsi="Times New Roman" w:cs="Times New Roman"/>
          <w:i/>
          <w:iCs/>
          <w:color w:val="000000" w:themeColor="text1"/>
          <w:szCs w:val="24"/>
          <w:lang w:val="uk-UA"/>
        </w:rPr>
        <w:t>7</w:t>
      </w:r>
      <w:r w:rsidR="006145E1" w:rsidRPr="006145E1">
        <w:rPr>
          <w:rFonts w:ascii="Times New Roman" w:hAnsi="Times New Roman" w:cs="Times New Roman"/>
          <w:i/>
          <w:iCs/>
          <w:color w:val="000000" w:themeColor="text1"/>
          <w:szCs w:val="24"/>
          <w:lang w:val="uk-UA"/>
        </w:rPr>
        <w:t>.1)</w:t>
      </w:r>
      <w:r w:rsidR="00F354F8" w:rsidRPr="00625E75">
        <w:rPr>
          <w:rFonts w:ascii="Times New Roman" w:hAnsi="Times New Roman" w:cs="Times New Roman"/>
          <w:color w:val="000000" w:themeColor="text1"/>
          <w:szCs w:val="24"/>
          <w:lang w:val="uk-UA"/>
        </w:rPr>
        <w:t>. Щодо отримувачів соціальних послуг, у 2022 році серед них було 30 чоловіків і 36 жінок, у 2023 – 21 чоловік і 34 жінки, у 2024 – 12 і 22 відповідно, а у 2025 році – 35 чоловіків і 45 жінок</w:t>
      </w:r>
      <w:r w:rsidR="006145E1">
        <w:rPr>
          <w:rFonts w:ascii="Times New Roman" w:hAnsi="Times New Roman" w:cs="Times New Roman"/>
          <w:color w:val="000000" w:themeColor="text1"/>
          <w:szCs w:val="24"/>
          <w:lang w:val="uk-UA"/>
        </w:rPr>
        <w:t xml:space="preserve"> </w:t>
      </w:r>
      <w:r w:rsidR="006145E1" w:rsidRPr="006145E1">
        <w:rPr>
          <w:rFonts w:ascii="Times New Roman" w:hAnsi="Times New Roman" w:cs="Times New Roman"/>
          <w:i/>
          <w:iCs/>
          <w:color w:val="000000" w:themeColor="text1"/>
          <w:szCs w:val="24"/>
          <w:lang w:val="uk-UA"/>
        </w:rPr>
        <w:t>(</w:t>
      </w:r>
      <w:r w:rsidR="00020DC1">
        <w:rPr>
          <w:rFonts w:ascii="Times New Roman" w:hAnsi="Times New Roman" w:cs="Times New Roman"/>
          <w:i/>
          <w:iCs/>
          <w:color w:val="000000" w:themeColor="text1"/>
          <w:szCs w:val="24"/>
          <w:lang w:val="uk-UA"/>
        </w:rPr>
        <w:t xml:space="preserve">табл. </w:t>
      </w:r>
      <w:r>
        <w:rPr>
          <w:rFonts w:ascii="Times New Roman" w:hAnsi="Times New Roman" w:cs="Times New Roman"/>
          <w:i/>
          <w:iCs/>
          <w:color w:val="000000" w:themeColor="text1"/>
          <w:szCs w:val="24"/>
          <w:lang w:val="uk-UA"/>
        </w:rPr>
        <w:t>7</w:t>
      </w:r>
      <w:r w:rsidR="00020DC1">
        <w:rPr>
          <w:rFonts w:ascii="Times New Roman" w:hAnsi="Times New Roman" w:cs="Times New Roman"/>
          <w:i/>
          <w:iCs/>
          <w:color w:val="000000" w:themeColor="text1"/>
          <w:szCs w:val="24"/>
          <w:lang w:val="uk-UA"/>
        </w:rPr>
        <w:t xml:space="preserve">.1; </w:t>
      </w:r>
      <w:r w:rsidR="006145E1" w:rsidRPr="006145E1">
        <w:rPr>
          <w:rFonts w:ascii="Times New Roman" w:hAnsi="Times New Roman" w:cs="Times New Roman"/>
          <w:i/>
          <w:iCs/>
          <w:color w:val="000000" w:themeColor="text1"/>
          <w:szCs w:val="24"/>
          <w:lang w:val="uk-UA"/>
        </w:rPr>
        <w:t xml:space="preserve">рис. </w:t>
      </w:r>
      <w:r>
        <w:rPr>
          <w:rFonts w:ascii="Times New Roman" w:hAnsi="Times New Roman" w:cs="Times New Roman"/>
          <w:i/>
          <w:iCs/>
          <w:color w:val="000000" w:themeColor="text1"/>
          <w:szCs w:val="24"/>
          <w:lang w:val="uk-UA"/>
        </w:rPr>
        <w:t>7</w:t>
      </w:r>
      <w:r w:rsidR="006145E1" w:rsidRPr="006145E1">
        <w:rPr>
          <w:rFonts w:ascii="Times New Roman" w:hAnsi="Times New Roman" w:cs="Times New Roman"/>
          <w:i/>
          <w:iCs/>
          <w:color w:val="000000" w:themeColor="text1"/>
          <w:szCs w:val="24"/>
          <w:lang w:val="uk-UA"/>
        </w:rPr>
        <w:t>.2)</w:t>
      </w:r>
      <w:r w:rsidR="00F354F8" w:rsidRPr="00625E75">
        <w:rPr>
          <w:rFonts w:ascii="Times New Roman" w:hAnsi="Times New Roman" w:cs="Times New Roman"/>
          <w:color w:val="000000" w:themeColor="text1"/>
          <w:szCs w:val="24"/>
          <w:lang w:val="uk-UA"/>
        </w:rPr>
        <w:t>.</w:t>
      </w:r>
    </w:p>
    <w:p w14:paraId="481CBDC0" w14:textId="77777777" w:rsidR="00F354F8" w:rsidRPr="00625E75" w:rsidRDefault="00F354F8" w:rsidP="00F354F8">
      <w:pPr>
        <w:ind w:firstLine="720"/>
        <w:rPr>
          <w:rFonts w:ascii="Times New Roman" w:hAnsi="Times New Roman" w:cs="Times New Roman"/>
          <w:color w:val="000000" w:themeColor="text1"/>
          <w:szCs w:val="24"/>
          <w:lang w:val="uk-UA"/>
        </w:rPr>
      </w:pPr>
      <w:r w:rsidRPr="00625E75">
        <w:rPr>
          <w:rFonts w:ascii="Times New Roman" w:hAnsi="Times New Roman" w:cs="Times New Roman"/>
          <w:color w:val="000000" w:themeColor="text1"/>
          <w:szCs w:val="24"/>
          <w:lang w:val="uk-UA"/>
        </w:rPr>
        <w:t>Співвідношення надавачів та отримувачів соціальних послуг становить 100%, що свідчить про баланс у системі надання та споживання соціальної підтримки.</w:t>
      </w:r>
    </w:p>
    <w:p w14:paraId="11A856FA" w14:textId="450AC820" w:rsidR="00F354F8" w:rsidRPr="00625E75" w:rsidRDefault="00F354F8" w:rsidP="00F354F8">
      <w:pPr>
        <w:ind w:firstLine="720"/>
        <w:rPr>
          <w:rFonts w:ascii="Times New Roman" w:hAnsi="Times New Roman" w:cs="Times New Roman"/>
          <w:color w:val="000000" w:themeColor="text1"/>
          <w:szCs w:val="24"/>
          <w:lang w:val="uk-UA"/>
        </w:rPr>
      </w:pPr>
      <w:r w:rsidRPr="00625E75">
        <w:rPr>
          <w:rFonts w:ascii="Times New Roman" w:hAnsi="Times New Roman" w:cs="Times New Roman"/>
          <w:color w:val="000000" w:themeColor="text1"/>
          <w:szCs w:val="24"/>
          <w:lang w:val="uk-UA"/>
        </w:rPr>
        <w:t>Варто також відзначити, що частка осіб з інвалідністю, які не отримують соціальної підтримки (соціальний супровід, виплати тощо), за останні роки коливається: у 2022 році це було 3 особи (</w:t>
      </w:r>
      <w:r w:rsidR="00A76DAB">
        <w:rPr>
          <w:rFonts w:ascii="Times New Roman" w:hAnsi="Times New Roman" w:cs="Times New Roman"/>
          <w:color w:val="000000" w:themeColor="text1"/>
          <w:szCs w:val="24"/>
          <w:lang w:val="uk-UA"/>
        </w:rPr>
        <w:t>4</w:t>
      </w:r>
      <w:r w:rsidRPr="00625E75">
        <w:rPr>
          <w:rFonts w:ascii="Times New Roman" w:hAnsi="Times New Roman" w:cs="Times New Roman"/>
          <w:color w:val="000000" w:themeColor="text1"/>
          <w:szCs w:val="24"/>
          <w:lang w:val="uk-UA"/>
        </w:rPr>
        <w:t>%), у 2023 – 8 осіб (9%), у 2024 – 11 осіб (</w:t>
      </w:r>
      <w:r w:rsidR="00A76DAB">
        <w:rPr>
          <w:rFonts w:ascii="Times New Roman" w:hAnsi="Times New Roman" w:cs="Times New Roman"/>
          <w:color w:val="000000" w:themeColor="text1"/>
          <w:szCs w:val="24"/>
          <w:lang w:val="uk-UA"/>
        </w:rPr>
        <w:t>18</w:t>
      </w:r>
      <w:r w:rsidRPr="00625E75">
        <w:rPr>
          <w:rFonts w:ascii="Times New Roman" w:hAnsi="Times New Roman" w:cs="Times New Roman"/>
          <w:color w:val="000000" w:themeColor="text1"/>
          <w:szCs w:val="24"/>
          <w:lang w:val="uk-UA"/>
        </w:rPr>
        <w:t>%), а у 2025 – 8 осіб (</w:t>
      </w:r>
      <w:r w:rsidR="00A76DAB">
        <w:rPr>
          <w:rFonts w:ascii="Times New Roman" w:hAnsi="Times New Roman" w:cs="Times New Roman"/>
          <w:color w:val="000000" w:themeColor="text1"/>
          <w:szCs w:val="24"/>
          <w:lang w:val="uk-UA"/>
        </w:rPr>
        <w:t>17</w:t>
      </w:r>
      <w:r w:rsidRPr="00625E75">
        <w:rPr>
          <w:rFonts w:ascii="Times New Roman" w:hAnsi="Times New Roman" w:cs="Times New Roman"/>
          <w:color w:val="000000" w:themeColor="text1"/>
          <w:szCs w:val="24"/>
          <w:lang w:val="uk-UA"/>
        </w:rPr>
        <w:t>%). Щодо сімей, які перебувають у складних життєвих обставинах, а також дітей-сиріт і дітей, позбавлених батьківського піклування, усі сім’ї з дітьми з інвалідністю отримують необхідну соціальну підтримку.</w:t>
      </w:r>
    </w:p>
    <w:p w14:paraId="021D81B3" w14:textId="77777777" w:rsidR="00F354F8" w:rsidRPr="00625E75" w:rsidRDefault="00F354F8" w:rsidP="00F354F8">
      <w:pPr>
        <w:ind w:firstLine="720"/>
        <w:rPr>
          <w:rFonts w:ascii="Times New Roman" w:hAnsi="Times New Roman" w:cs="Times New Roman"/>
          <w:color w:val="000000" w:themeColor="text1"/>
          <w:szCs w:val="24"/>
          <w:lang w:val="uk-UA"/>
        </w:rPr>
      </w:pPr>
      <w:r w:rsidRPr="00625E75">
        <w:rPr>
          <w:rFonts w:ascii="Times New Roman" w:hAnsi="Times New Roman" w:cs="Times New Roman"/>
          <w:color w:val="000000" w:themeColor="text1"/>
          <w:szCs w:val="24"/>
          <w:lang w:val="uk-UA"/>
        </w:rPr>
        <w:t>Інклюзивність закладів соціального захисту в громаді оцінюється як достатня: у більшості установ облаштовані пандуси, ліфти та санвузли для осіб з інвалідністю. Послуги доступні для літніх людей, батьків із дітьми, осіб без реєстрації, внутрішньо переміщених осіб (ВПО). Також діють мобільні бригади та виїзні соціальні працівники, які обслуговують віддалені села громади, що сприяє розширенню охоплення соціальною підтримкою.</w:t>
      </w:r>
    </w:p>
    <w:p w14:paraId="79769788" w14:textId="04E0CEC7" w:rsidR="00FD7EC0" w:rsidRPr="00FD7EC0" w:rsidRDefault="00F354F8" w:rsidP="00625E75">
      <w:pPr>
        <w:ind w:firstLine="720"/>
        <w:rPr>
          <w:rFonts w:ascii="Times New Roman" w:hAnsi="Times New Roman" w:cs="Times New Roman"/>
          <w:color w:val="000000" w:themeColor="text1"/>
          <w:szCs w:val="24"/>
          <w:lang w:val="uk-UA"/>
        </w:rPr>
      </w:pPr>
      <w:r w:rsidRPr="00625E75">
        <w:rPr>
          <w:rFonts w:ascii="Times New Roman" w:hAnsi="Times New Roman" w:cs="Times New Roman"/>
          <w:color w:val="000000" w:themeColor="text1"/>
          <w:szCs w:val="24"/>
          <w:lang w:val="uk-UA"/>
        </w:rPr>
        <w:t xml:space="preserve">Щодо гендерного складу надавачів соціальних послуг, він змінюється з року в рік, проте спостерігається тенденція до збільшення кількості чоловіків у цій сфері. </w:t>
      </w:r>
      <w:r w:rsidR="00FD7EC0" w:rsidRPr="00FD7EC0">
        <w:rPr>
          <w:rFonts w:ascii="Times New Roman" w:hAnsi="Times New Roman" w:cs="Times New Roman"/>
          <w:color w:val="000000" w:themeColor="text1"/>
          <w:szCs w:val="24"/>
          <w:lang w:val="uk-UA"/>
        </w:rPr>
        <w:t>Середній розмір заробітної плати соціальних працівників</w:t>
      </w:r>
      <w:r w:rsidR="0031728F">
        <w:rPr>
          <w:rFonts w:ascii="Times New Roman" w:hAnsi="Times New Roman" w:cs="Times New Roman"/>
          <w:color w:val="000000" w:themeColor="text1"/>
          <w:szCs w:val="24"/>
          <w:lang w:val="uk-UA"/>
        </w:rPr>
        <w:t>/ць</w:t>
      </w:r>
      <w:r w:rsidR="00FD7EC0" w:rsidRPr="00FD7EC0">
        <w:rPr>
          <w:rFonts w:ascii="Times New Roman" w:hAnsi="Times New Roman" w:cs="Times New Roman"/>
          <w:color w:val="000000" w:themeColor="text1"/>
          <w:szCs w:val="24"/>
          <w:lang w:val="uk-UA"/>
        </w:rPr>
        <w:t xml:space="preserve"> у Нововолинській громаді становить 12 000,00 грн. </w:t>
      </w:r>
    </w:p>
    <w:p w14:paraId="76D152AD" w14:textId="6C14EA8A" w:rsidR="001629BF" w:rsidRPr="00625E75" w:rsidRDefault="00F354F8" w:rsidP="00625E75">
      <w:pPr>
        <w:ind w:firstLine="720"/>
        <w:rPr>
          <w:rFonts w:ascii="Times New Roman" w:hAnsi="Times New Roman" w:cs="Times New Roman"/>
          <w:color w:val="000000" w:themeColor="text1"/>
          <w:szCs w:val="24"/>
          <w:lang w:val="uk-UA"/>
        </w:rPr>
      </w:pPr>
      <w:r w:rsidRPr="00625E75">
        <w:rPr>
          <w:rFonts w:ascii="Times New Roman" w:hAnsi="Times New Roman" w:cs="Times New Roman"/>
          <w:color w:val="000000" w:themeColor="text1"/>
          <w:szCs w:val="24"/>
          <w:lang w:val="uk-UA"/>
        </w:rPr>
        <w:t>Серед отримувачів соціальних послуг переважають жінки, особливо старшого віку, одинокі матері та ВПО. Чоловіки звертаються за допомогою значно рідше, що може бути пов’язано з відсутністю довіри, стигматизацією чи віддаленістю від центрів надання послуг. Особливу увагу слід приділити потребам молоді, осіб з інвалідністю та одиноких людей, аби підвищити їхню залученість до соціальної підтримки.</w:t>
      </w:r>
    </w:p>
    <w:p w14:paraId="3F72946C" w14:textId="77777777" w:rsidR="001629BF" w:rsidRDefault="001629BF" w:rsidP="00F354F8">
      <w:pPr>
        <w:ind w:firstLine="720"/>
        <w:rPr>
          <w:rFonts w:ascii="Times New Roman" w:hAnsi="Times New Roman" w:cs="Times New Roman"/>
          <w:color w:val="000000" w:themeColor="text1"/>
          <w:sz w:val="28"/>
          <w:szCs w:val="28"/>
          <w:lang w:val="uk-UA"/>
        </w:rPr>
      </w:pPr>
    </w:p>
    <w:tbl>
      <w:tblPr>
        <w:tblW w:w="11145" w:type="dxa"/>
        <w:tblInd w:w="-1139" w:type="dxa"/>
        <w:tblLook w:val="04A0" w:firstRow="1" w:lastRow="0" w:firstColumn="1" w:lastColumn="0" w:noHBand="0" w:noVBand="1"/>
      </w:tblPr>
      <w:tblGrid>
        <w:gridCol w:w="1995"/>
        <w:gridCol w:w="516"/>
        <w:gridCol w:w="567"/>
        <w:gridCol w:w="567"/>
        <w:gridCol w:w="709"/>
        <w:gridCol w:w="616"/>
        <w:gridCol w:w="708"/>
        <w:gridCol w:w="567"/>
        <w:gridCol w:w="567"/>
        <w:gridCol w:w="567"/>
        <w:gridCol w:w="567"/>
        <w:gridCol w:w="516"/>
        <w:gridCol w:w="589"/>
        <w:gridCol w:w="516"/>
        <w:gridCol w:w="570"/>
        <w:gridCol w:w="1008"/>
      </w:tblGrid>
      <w:tr w:rsidR="00057158" w:rsidRPr="00446007" w14:paraId="5647A13C" w14:textId="261AF55F" w:rsidTr="004C71FA">
        <w:trPr>
          <w:trHeight w:val="285"/>
        </w:trPr>
        <w:tc>
          <w:tcPr>
            <w:tcW w:w="1995" w:type="dxa"/>
            <w:vMerge w:val="restart"/>
            <w:tcBorders>
              <w:top w:val="single" w:sz="4" w:space="0" w:color="000000"/>
              <w:left w:val="single" w:sz="4" w:space="0" w:color="000000"/>
              <w:bottom w:val="single" w:sz="4" w:space="0" w:color="000000"/>
              <w:right w:val="single" w:sz="4" w:space="0" w:color="000000"/>
            </w:tcBorders>
            <w:shd w:val="clear" w:color="auto" w:fill="45B0E1" w:themeFill="accent1" w:themeFillTint="99"/>
            <w:vAlign w:val="center"/>
            <w:hideMark/>
          </w:tcPr>
          <w:p w14:paraId="1C8F0379" w14:textId="77777777" w:rsidR="00057158" w:rsidRPr="001629BF" w:rsidRDefault="00057158" w:rsidP="001629BF">
            <w:pPr>
              <w:jc w:val="center"/>
              <w:rPr>
                <w:rFonts w:ascii="Times New Roman" w:eastAsia="Times New Roman" w:hAnsi="Times New Roman" w:cs="Times New Roman"/>
                <w:b/>
                <w:bCs/>
                <w:sz w:val="20"/>
                <w:szCs w:val="20"/>
                <w:lang w:val="uk-UA" w:eastAsia="uk-UA"/>
                <w14:ligatures w14:val="none"/>
              </w:rPr>
            </w:pPr>
            <w:r w:rsidRPr="001629BF">
              <w:rPr>
                <w:rFonts w:ascii="Times New Roman" w:eastAsia="Times New Roman" w:hAnsi="Times New Roman" w:cs="Times New Roman"/>
                <w:b/>
                <w:bCs/>
                <w:sz w:val="20"/>
                <w:szCs w:val="20"/>
                <w:lang w:val="uk-UA" w:eastAsia="uk-UA"/>
                <w14:ligatures w14:val="none"/>
              </w:rPr>
              <w:t>ПОКАЗНИК</w:t>
            </w:r>
          </w:p>
        </w:tc>
        <w:tc>
          <w:tcPr>
            <w:tcW w:w="4250" w:type="dxa"/>
            <w:gridSpan w:val="7"/>
            <w:tcBorders>
              <w:top w:val="single" w:sz="4" w:space="0" w:color="000000"/>
              <w:left w:val="nil"/>
              <w:bottom w:val="single" w:sz="4" w:space="0" w:color="000000"/>
              <w:right w:val="single" w:sz="4" w:space="0" w:color="auto"/>
            </w:tcBorders>
            <w:shd w:val="clear" w:color="auto" w:fill="45B0E1" w:themeFill="accent1" w:themeFillTint="99"/>
            <w:noWrap/>
            <w:vAlign w:val="center"/>
            <w:hideMark/>
          </w:tcPr>
          <w:p w14:paraId="4AF2E784" w14:textId="5435432C" w:rsidR="00057158" w:rsidRPr="001629BF" w:rsidRDefault="00057158" w:rsidP="009864B1">
            <w:pPr>
              <w:jc w:val="center"/>
              <w:rPr>
                <w:rFonts w:ascii="Times New Roman" w:eastAsia="Times New Roman" w:hAnsi="Times New Roman" w:cs="Times New Roman"/>
                <w:b/>
                <w:bCs/>
                <w:sz w:val="20"/>
                <w:szCs w:val="20"/>
                <w:lang w:val="uk-UA" w:eastAsia="uk-UA"/>
                <w14:ligatures w14:val="none"/>
              </w:rPr>
            </w:pPr>
            <w:r w:rsidRPr="001629BF">
              <w:rPr>
                <w:rFonts w:ascii="Times New Roman" w:eastAsia="Times New Roman" w:hAnsi="Times New Roman" w:cs="Times New Roman"/>
                <w:b/>
                <w:bCs/>
                <w:sz w:val="20"/>
                <w:szCs w:val="20"/>
                <w:lang w:val="uk-UA" w:eastAsia="uk-UA"/>
                <w14:ligatures w14:val="none"/>
              </w:rPr>
              <w:t>ЖІНКИ</w:t>
            </w:r>
          </w:p>
        </w:tc>
        <w:tc>
          <w:tcPr>
            <w:tcW w:w="3892" w:type="dxa"/>
            <w:gridSpan w:val="7"/>
            <w:tcBorders>
              <w:top w:val="single" w:sz="4" w:space="0" w:color="000000"/>
              <w:left w:val="single" w:sz="4" w:space="0" w:color="auto"/>
              <w:bottom w:val="single" w:sz="4" w:space="0" w:color="000000"/>
              <w:right w:val="single" w:sz="4" w:space="0" w:color="auto"/>
            </w:tcBorders>
            <w:shd w:val="clear" w:color="auto" w:fill="45B0E1" w:themeFill="accent1" w:themeFillTint="99"/>
            <w:vAlign w:val="center"/>
          </w:tcPr>
          <w:p w14:paraId="6474814D" w14:textId="349EA4E6" w:rsidR="00057158" w:rsidRPr="00446007" w:rsidRDefault="00057158" w:rsidP="00446007">
            <w:pPr>
              <w:jc w:val="center"/>
              <w:rPr>
                <w:rFonts w:ascii="Times New Roman" w:eastAsia="Times New Roman" w:hAnsi="Times New Roman" w:cs="Times New Roman"/>
                <w:b/>
                <w:bCs/>
                <w:sz w:val="16"/>
                <w:szCs w:val="16"/>
                <w:lang w:val="uk-UA" w:eastAsia="uk-UA"/>
                <w14:ligatures w14:val="none"/>
              </w:rPr>
            </w:pPr>
            <w:r w:rsidRPr="001629BF">
              <w:rPr>
                <w:rFonts w:ascii="Times New Roman" w:eastAsia="Times New Roman" w:hAnsi="Times New Roman" w:cs="Times New Roman"/>
                <w:b/>
                <w:bCs/>
                <w:sz w:val="20"/>
                <w:szCs w:val="20"/>
                <w:lang w:val="uk-UA" w:eastAsia="uk-UA"/>
                <w14:ligatures w14:val="none"/>
              </w:rPr>
              <w:t>ЧОЛОВІКИ</w:t>
            </w:r>
          </w:p>
        </w:tc>
        <w:tc>
          <w:tcPr>
            <w:tcW w:w="1008" w:type="dxa"/>
            <w:vMerge w:val="restart"/>
            <w:tcBorders>
              <w:top w:val="single" w:sz="4" w:space="0" w:color="000000"/>
              <w:left w:val="single" w:sz="4" w:space="0" w:color="auto"/>
              <w:right w:val="single" w:sz="4" w:space="0" w:color="auto"/>
            </w:tcBorders>
            <w:shd w:val="clear" w:color="auto" w:fill="45B0E1" w:themeFill="accent1" w:themeFillTint="99"/>
            <w:vAlign w:val="center"/>
          </w:tcPr>
          <w:p w14:paraId="7344158D" w14:textId="77777777" w:rsidR="00057158" w:rsidRPr="00446007" w:rsidRDefault="00057158" w:rsidP="00446007">
            <w:pPr>
              <w:jc w:val="right"/>
              <w:rPr>
                <w:rFonts w:ascii="Times New Roman" w:eastAsia="Times New Roman" w:hAnsi="Times New Roman" w:cs="Times New Roman"/>
                <w:b/>
                <w:bCs/>
                <w:sz w:val="16"/>
                <w:szCs w:val="16"/>
                <w:lang w:val="uk-UA" w:eastAsia="uk-UA"/>
                <w14:ligatures w14:val="none"/>
              </w:rPr>
            </w:pPr>
            <w:r w:rsidRPr="001629BF">
              <w:rPr>
                <w:rFonts w:ascii="Times New Roman" w:eastAsia="Times New Roman" w:hAnsi="Times New Roman" w:cs="Times New Roman"/>
                <w:b/>
                <w:bCs/>
                <w:sz w:val="16"/>
                <w:szCs w:val="16"/>
                <w:lang w:val="uk-UA" w:eastAsia="uk-UA"/>
                <w14:ligatures w14:val="none"/>
              </w:rPr>
              <w:t>УСЬОГО</w:t>
            </w:r>
          </w:p>
        </w:tc>
      </w:tr>
      <w:tr w:rsidR="00057158" w:rsidRPr="001629BF" w14:paraId="491BB17F" w14:textId="77777777" w:rsidTr="004C71FA">
        <w:trPr>
          <w:cantSplit/>
          <w:trHeight w:val="698"/>
        </w:trPr>
        <w:tc>
          <w:tcPr>
            <w:tcW w:w="1995" w:type="dxa"/>
            <w:vMerge/>
            <w:tcBorders>
              <w:top w:val="single" w:sz="4" w:space="0" w:color="000000"/>
              <w:left w:val="single" w:sz="4" w:space="0" w:color="000000"/>
              <w:bottom w:val="single" w:sz="4" w:space="0" w:color="000000"/>
              <w:right w:val="single" w:sz="4" w:space="0" w:color="000000"/>
            </w:tcBorders>
            <w:vAlign w:val="center"/>
            <w:hideMark/>
          </w:tcPr>
          <w:p w14:paraId="150150D1" w14:textId="77777777" w:rsidR="00057158" w:rsidRPr="001629BF" w:rsidRDefault="00057158" w:rsidP="001629BF">
            <w:pPr>
              <w:jc w:val="left"/>
              <w:rPr>
                <w:rFonts w:ascii="Times New Roman" w:eastAsia="Times New Roman" w:hAnsi="Times New Roman" w:cs="Times New Roman"/>
                <w:b/>
                <w:bCs/>
                <w:sz w:val="20"/>
                <w:szCs w:val="20"/>
                <w:lang w:val="uk-UA" w:eastAsia="uk-UA"/>
                <w14:ligatures w14:val="none"/>
              </w:rPr>
            </w:pPr>
          </w:p>
        </w:tc>
        <w:tc>
          <w:tcPr>
            <w:tcW w:w="516"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6E86297B" w14:textId="77777777" w:rsidR="00057158" w:rsidRPr="001629BF" w:rsidRDefault="00057158" w:rsidP="001629BF">
            <w:pPr>
              <w:ind w:left="113" w:right="113"/>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0-9</w:t>
            </w:r>
          </w:p>
        </w:tc>
        <w:tc>
          <w:tcPr>
            <w:tcW w:w="567"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2BF23F6F" w14:textId="77777777" w:rsidR="00057158" w:rsidRPr="001629BF" w:rsidRDefault="00057158" w:rsidP="001629BF">
            <w:pPr>
              <w:ind w:left="113" w:right="113"/>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10-18</w:t>
            </w:r>
          </w:p>
        </w:tc>
        <w:tc>
          <w:tcPr>
            <w:tcW w:w="567"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07784099" w14:textId="77777777" w:rsidR="00057158" w:rsidRPr="001629BF" w:rsidRDefault="00057158" w:rsidP="001629BF">
            <w:pPr>
              <w:ind w:left="113" w:right="113"/>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19-29</w:t>
            </w:r>
          </w:p>
        </w:tc>
        <w:tc>
          <w:tcPr>
            <w:tcW w:w="709"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2B52D4B2" w14:textId="77777777" w:rsidR="00057158" w:rsidRPr="001629BF" w:rsidRDefault="00057158" w:rsidP="001629BF">
            <w:pPr>
              <w:ind w:left="113" w:right="113"/>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30-44</w:t>
            </w:r>
          </w:p>
        </w:tc>
        <w:tc>
          <w:tcPr>
            <w:tcW w:w="616"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23B68376" w14:textId="77777777" w:rsidR="00057158" w:rsidRPr="001629BF" w:rsidRDefault="00057158" w:rsidP="001629BF">
            <w:pPr>
              <w:ind w:left="113" w:right="113"/>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45-59</w:t>
            </w:r>
          </w:p>
        </w:tc>
        <w:tc>
          <w:tcPr>
            <w:tcW w:w="708"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2BDE14B1" w14:textId="77777777" w:rsidR="00057158" w:rsidRPr="001629BF" w:rsidRDefault="00057158" w:rsidP="001629BF">
            <w:pPr>
              <w:ind w:left="113" w:right="113"/>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60-74</w:t>
            </w:r>
          </w:p>
        </w:tc>
        <w:tc>
          <w:tcPr>
            <w:tcW w:w="567" w:type="dxa"/>
            <w:tcBorders>
              <w:top w:val="nil"/>
              <w:left w:val="nil"/>
              <w:bottom w:val="single" w:sz="4" w:space="0" w:color="000000"/>
              <w:right w:val="single" w:sz="4" w:space="0" w:color="auto"/>
            </w:tcBorders>
            <w:shd w:val="clear" w:color="auto" w:fill="C1E4F5" w:themeFill="accent1" w:themeFillTint="33"/>
            <w:noWrap/>
            <w:textDirection w:val="btLr"/>
            <w:vAlign w:val="center"/>
            <w:hideMark/>
          </w:tcPr>
          <w:p w14:paraId="01CCA771" w14:textId="77777777" w:rsidR="00057158" w:rsidRPr="001629BF" w:rsidRDefault="00057158" w:rsidP="001629BF">
            <w:pPr>
              <w:ind w:left="113" w:right="113"/>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75+</w:t>
            </w:r>
          </w:p>
        </w:tc>
        <w:tc>
          <w:tcPr>
            <w:tcW w:w="567" w:type="dxa"/>
            <w:tcBorders>
              <w:top w:val="nil"/>
              <w:left w:val="single" w:sz="4" w:space="0" w:color="auto"/>
              <w:bottom w:val="single" w:sz="4" w:space="0" w:color="000000"/>
              <w:right w:val="single" w:sz="4" w:space="0" w:color="000000"/>
            </w:tcBorders>
            <w:shd w:val="clear" w:color="auto" w:fill="C1E4F5" w:themeFill="accent1" w:themeFillTint="33"/>
            <w:noWrap/>
            <w:textDirection w:val="btLr"/>
            <w:vAlign w:val="center"/>
            <w:hideMark/>
          </w:tcPr>
          <w:p w14:paraId="23404510" w14:textId="77777777" w:rsidR="00057158" w:rsidRPr="001629BF" w:rsidRDefault="00057158" w:rsidP="001629BF">
            <w:pPr>
              <w:ind w:left="113" w:right="113"/>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0-9</w:t>
            </w:r>
          </w:p>
        </w:tc>
        <w:tc>
          <w:tcPr>
            <w:tcW w:w="567"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73A63454" w14:textId="77777777" w:rsidR="00057158" w:rsidRPr="001629BF" w:rsidRDefault="00057158" w:rsidP="001629BF">
            <w:pPr>
              <w:ind w:left="113" w:right="113"/>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10-18</w:t>
            </w:r>
          </w:p>
        </w:tc>
        <w:tc>
          <w:tcPr>
            <w:tcW w:w="567"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4A32703A" w14:textId="77777777" w:rsidR="00057158" w:rsidRPr="001629BF" w:rsidRDefault="00057158" w:rsidP="001629BF">
            <w:pPr>
              <w:ind w:left="113" w:right="113"/>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19-29</w:t>
            </w:r>
          </w:p>
        </w:tc>
        <w:tc>
          <w:tcPr>
            <w:tcW w:w="516"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0C0848B3" w14:textId="77777777" w:rsidR="00057158" w:rsidRPr="001629BF" w:rsidRDefault="00057158" w:rsidP="001629BF">
            <w:pPr>
              <w:ind w:left="113" w:right="113"/>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30-44</w:t>
            </w:r>
          </w:p>
        </w:tc>
        <w:tc>
          <w:tcPr>
            <w:tcW w:w="589"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34D9B685" w14:textId="77777777" w:rsidR="00057158" w:rsidRPr="001629BF" w:rsidRDefault="00057158" w:rsidP="001629BF">
            <w:pPr>
              <w:ind w:left="113" w:right="113"/>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45-59</w:t>
            </w:r>
          </w:p>
        </w:tc>
        <w:tc>
          <w:tcPr>
            <w:tcW w:w="516"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1F3BEEB3" w14:textId="77777777" w:rsidR="00057158" w:rsidRPr="001629BF" w:rsidRDefault="00057158" w:rsidP="001629BF">
            <w:pPr>
              <w:ind w:left="113" w:right="113"/>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60-74</w:t>
            </w:r>
          </w:p>
        </w:tc>
        <w:tc>
          <w:tcPr>
            <w:tcW w:w="570" w:type="dxa"/>
            <w:tcBorders>
              <w:top w:val="nil"/>
              <w:left w:val="nil"/>
              <w:bottom w:val="single" w:sz="4" w:space="0" w:color="000000"/>
              <w:right w:val="single" w:sz="4" w:space="0" w:color="auto"/>
            </w:tcBorders>
            <w:shd w:val="clear" w:color="auto" w:fill="C1E4F5" w:themeFill="accent1" w:themeFillTint="33"/>
            <w:noWrap/>
            <w:textDirection w:val="btLr"/>
            <w:vAlign w:val="center"/>
            <w:hideMark/>
          </w:tcPr>
          <w:p w14:paraId="59410F75" w14:textId="77777777" w:rsidR="00057158" w:rsidRPr="001629BF" w:rsidRDefault="00057158" w:rsidP="001629BF">
            <w:pPr>
              <w:ind w:left="113" w:right="113"/>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75+</w:t>
            </w:r>
          </w:p>
        </w:tc>
        <w:tc>
          <w:tcPr>
            <w:tcW w:w="1008" w:type="dxa"/>
            <w:vMerge/>
            <w:tcBorders>
              <w:left w:val="single" w:sz="4" w:space="0" w:color="auto"/>
              <w:bottom w:val="single" w:sz="4" w:space="0" w:color="000000"/>
              <w:right w:val="single" w:sz="4" w:space="0" w:color="auto"/>
            </w:tcBorders>
            <w:vAlign w:val="center"/>
            <w:hideMark/>
          </w:tcPr>
          <w:p w14:paraId="2FFAF1D1" w14:textId="77777777" w:rsidR="00057158" w:rsidRPr="001629BF" w:rsidRDefault="00057158" w:rsidP="001629BF">
            <w:pPr>
              <w:jc w:val="left"/>
              <w:rPr>
                <w:rFonts w:ascii="Times New Roman" w:eastAsia="Times New Roman" w:hAnsi="Times New Roman" w:cs="Times New Roman"/>
                <w:b/>
                <w:bCs/>
                <w:sz w:val="20"/>
                <w:szCs w:val="20"/>
                <w:lang w:val="uk-UA" w:eastAsia="uk-UA"/>
                <w14:ligatures w14:val="none"/>
              </w:rPr>
            </w:pPr>
          </w:p>
        </w:tc>
      </w:tr>
      <w:tr w:rsidR="006D2F9B" w:rsidRPr="001629BF" w14:paraId="1FBC3643" w14:textId="77777777" w:rsidTr="004C71FA">
        <w:trPr>
          <w:trHeight w:val="945"/>
        </w:trPr>
        <w:tc>
          <w:tcPr>
            <w:tcW w:w="1995" w:type="dxa"/>
            <w:tcBorders>
              <w:top w:val="nil"/>
              <w:left w:val="single" w:sz="4" w:space="0" w:color="000000"/>
              <w:bottom w:val="single" w:sz="4" w:space="0" w:color="000000"/>
              <w:right w:val="single" w:sz="4" w:space="0" w:color="000000"/>
            </w:tcBorders>
            <w:vAlign w:val="center"/>
            <w:hideMark/>
          </w:tcPr>
          <w:p w14:paraId="4675356B" w14:textId="77777777" w:rsidR="006D2F9B" w:rsidRPr="001629BF" w:rsidRDefault="006D2F9B" w:rsidP="001629BF">
            <w:pPr>
              <w:jc w:val="left"/>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Кількість надавачів соціальних послуг, осіб</w:t>
            </w:r>
          </w:p>
        </w:tc>
        <w:tc>
          <w:tcPr>
            <w:tcW w:w="3683" w:type="dxa"/>
            <w:gridSpan w:val="6"/>
            <w:tcBorders>
              <w:top w:val="nil"/>
              <w:left w:val="nil"/>
              <w:bottom w:val="single" w:sz="4" w:space="0" w:color="000000"/>
              <w:right w:val="single" w:sz="4" w:space="0" w:color="000000"/>
            </w:tcBorders>
            <w:noWrap/>
            <w:vAlign w:val="center"/>
            <w:hideMark/>
          </w:tcPr>
          <w:p w14:paraId="3C4A4BF2" w14:textId="61AC1DDC" w:rsidR="006D2F9B" w:rsidRPr="001629BF" w:rsidRDefault="006D2F9B" w:rsidP="00057158">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21</w:t>
            </w:r>
          </w:p>
        </w:tc>
        <w:tc>
          <w:tcPr>
            <w:tcW w:w="4459" w:type="dxa"/>
            <w:gridSpan w:val="8"/>
            <w:tcBorders>
              <w:top w:val="nil"/>
              <w:left w:val="nil"/>
              <w:bottom w:val="single" w:sz="4" w:space="0" w:color="000000"/>
              <w:right w:val="single" w:sz="4" w:space="0" w:color="000000"/>
            </w:tcBorders>
            <w:noWrap/>
            <w:vAlign w:val="center"/>
            <w:hideMark/>
          </w:tcPr>
          <w:p w14:paraId="6D7CEB4E" w14:textId="5625EA7A" w:rsidR="006D2F9B" w:rsidRPr="001629BF" w:rsidRDefault="006D2F9B" w:rsidP="00057158">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59</w:t>
            </w:r>
          </w:p>
        </w:tc>
        <w:tc>
          <w:tcPr>
            <w:tcW w:w="1008" w:type="dxa"/>
            <w:tcBorders>
              <w:top w:val="nil"/>
              <w:left w:val="nil"/>
              <w:bottom w:val="single" w:sz="4" w:space="0" w:color="000000"/>
              <w:right w:val="single" w:sz="4" w:space="0" w:color="000000"/>
            </w:tcBorders>
            <w:noWrap/>
            <w:vAlign w:val="center"/>
            <w:hideMark/>
          </w:tcPr>
          <w:p w14:paraId="6C5BFB15" w14:textId="5CDAE234" w:rsidR="006D2F9B" w:rsidRPr="001629BF" w:rsidRDefault="006D2F9B" w:rsidP="00057158">
            <w:pPr>
              <w:ind w:right="48"/>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80</w:t>
            </w:r>
          </w:p>
        </w:tc>
      </w:tr>
      <w:tr w:rsidR="00057158" w:rsidRPr="001629BF" w14:paraId="087D5D21" w14:textId="77777777" w:rsidTr="004C71FA">
        <w:trPr>
          <w:trHeight w:val="945"/>
        </w:trPr>
        <w:tc>
          <w:tcPr>
            <w:tcW w:w="1995" w:type="dxa"/>
            <w:tcBorders>
              <w:top w:val="nil"/>
              <w:left w:val="single" w:sz="4" w:space="0" w:color="000000"/>
              <w:bottom w:val="single" w:sz="4" w:space="0" w:color="000000"/>
              <w:right w:val="single" w:sz="4" w:space="0" w:color="000000"/>
            </w:tcBorders>
            <w:vAlign w:val="center"/>
            <w:hideMark/>
          </w:tcPr>
          <w:p w14:paraId="127A75E5" w14:textId="77777777" w:rsidR="00446007" w:rsidRPr="001629BF" w:rsidRDefault="00446007" w:rsidP="001629BF">
            <w:pPr>
              <w:jc w:val="left"/>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Кількість отримувачів базових соціальних послуг, осіб</w:t>
            </w:r>
            <w:r w:rsidRPr="001629BF">
              <w:rPr>
                <w:rFonts w:ascii="Times New Roman" w:eastAsia="Times New Roman" w:hAnsi="Times New Roman" w:cs="Times New Roman"/>
                <w:color w:val="FF0000"/>
                <w:sz w:val="20"/>
                <w:szCs w:val="20"/>
                <w:lang w:val="uk-UA" w:eastAsia="uk-UA"/>
                <w14:ligatures w14:val="none"/>
              </w:rPr>
              <w:t xml:space="preserve"> </w:t>
            </w:r>
            <w:r w:rsidRPr="001629BF">
              <w:rPr>
                <w:rFonts w:ascii="Times New Roman" w:eastAsia="Times New Roman" w:hAnsi="Times New Roman" w:cs="Times New Roman"/>
                <w:sz w:val="20"/>
                <w:szCs w:val="20"/>
                <w:lang w:val="uk-UA" w:eastAsia="uk-UA"/>
                <w14:ligatures w14:val="none"/>
              </w:rPr>
              <w:t xml:space="preserve">(за видами соціальних послуг)  </w:t>
            </w:r>
          </w:p>
        </w:tc>
        <w:tc>
          <w:tcPr>
            <w:tcW w:w="516" w:type="dxa"/>
            <w:tcBorders>
              <w:top w:val="nil"/>
              <w:left w:val="nil"/>
              <w:bottom w:val="single" w:sz="4" w:space="0" w:color="000000"/>
              <w:right w:val="single" w:sz="4" w:space="0" w:color="000000"/>
            </w:tcBorders>
            <w:noWrap/>
            <w:vAlign w:val="center"/>
            <w:hideMark/>
          </w:tcPr>
          <w:p w14:paraId="7F098597"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124</w:t>
            </w:r>
          </w:p>
        </w:tc>
        <w:tc>
          <w:tcPr>
            <w:tcW w:w="567" w:type="dxa"/>
            <w:tcBorders>
              <w:top w:val="nil"/>
              <w:left w:val="nil"/>
              <w:bottom w:val="single" w:sz="4" w:space="0" w:color="000000"/>
              <w:right w:val="single" w:sz="4" w:space="0" w:color="000000"/>
            </w:tcBorders>
            <w:noWrap/>
            <w:vAlign w:val="center"/>
            <w:hideMark/>
          </w:tcPr>
          <w:p w14:paraId="2B56E2ED"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488</w:t>
            </w:r>
          </w:p>
        </w:tc>
        <w:tc>
          <w:tcPr>
            <w:tcW w:w="567" w:type="dxa"/>
            <w:tcBorders>
              <w:top w:val="nil"/>
              <w:left w:val="nil"/>
              <w:bottom w:val="single" w:sz="4" w:space="0" w:color="000000"/>
              <w:right w:val="single" w:sz="4" w:space="0" w:color="000000"/>
            </w:tcBorders>
            <w:noWrap/>
            <w:vAlign w:val="center"/>
            <w:hideMark/>
          </w:tcPr>
          <w:p w14:paraId="3F4C5552"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517</w:t>
            </w:r>
          </w:p>
        </w:tc>
        <w:tc>
          <w:tcPr>
            <w:tcW w:w="709" w:type="dxa"/>
            <w:tcBorders>
              <w:top w:val="nil"/>
              <w:left w:val="nil"/>
              <w:bottom w:val="single" w:sz="4" w:space="0" w:color="000000"/>
              <w:right w:val="single" w:sz="4" w:space="0" w:color="000000"/>
            </w:tcBorders>
            <w:noWrap/>
            <w:vAlign w:val="center"/>
            <w:hideMark/>
          </w:tcPr>
          <w:p w14:paraId="6E71FF9B"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1200</w:t>
            </w:r>
          </w:p>
        </w:tc>
        <w:tc>
          <w:tcPr>
            <w:tcW w:w="616" w:type="dxa"/>
            <w:tcBorders>
              <w:top w:val="nil"/>
              <w:left w:val="nil"/>
              <w:bottom w:val="single" w:sz="4" w:space="0" w:color="000000"/>
              <w:right w:val="single" w:sz="4" w:space="0" w:color="000000"/>
            </w:tcBorders>
            <w:noWrap/>
            <w:vAlign w:val="center"/>
            <w:hideMark/>
          </w:tcPr>
          <w:p w14:paraId="2667CED4"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1178</w:t>
            </w:r>
          </w:p>
        </w:tc>
        <w:tc>
          <w:tcPr>
            <w:tcW w:w="708" w:type="dxa"/>
            <w:tcBorders>
              <w:top w:val="nil"/>
              <w:left w:val="nil"/>
              <w:bottom w:val="single" w:sz="4" w:space="0" w:color="000000"/>
              <w:right w:val="single" w:sz="4" w:space="0" w:color="000000"/>
            </w:tcBorders>
            <w:noWrap/>
            <w:vAlign w:val="center"/>
            <w:hideMark/>
          </w:tcPr>
          <w:p w14:paraId="777655AE"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1788</w:t>
            </w:r>
          </w:p>
        </w:tc>
        <w:tc>
          <w:tcPr>
            <w:tcW w:w="567" w:type="dxa"/>
            <w:tcBorders>
              <w:top w:val="nil"/>
              <w:left w:val="nil"/>
              <w:bottom w:val="single" w:sz="4" w:space="0" w:color="000000"/>
              <w:right w:val="single" w:sz="4" w:space="0" w:color="000000"/>
            </w:tcBorders>
            <w:noWrap/>
            <w:vAlign w:val="center"/>
            <w:hideMark/>
          </w:tcPr>
          <w:p w14:paraId="11C1FD08"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585</w:t>
            </w:r>
          </w:p>
        </w:tc>
        <w:tc>
          <w:tcPr>
            <w:tcW w:w="567" w:type="dxa"/>
            <w:tcBorders>
              <w:top w:val="nil"/>
              <w:left w:val="nil"/>
              <w:bottom w:val="single" w:sz="4" w:space="0" w:color="000000"/>
              <w:right w:val="single" w:sz="4" w:space="0" w:color="000000"/>
            </w:tcBorders>
            <w:noWrap/>
            <w:vAlign w:val="center"/>
            <w:hideMark/>
          </w:tcPr>
          <w:p w14:paraId="5A14E975"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91</w:t>
            </w:r>
          </w:p>
        </w:tc>
        <w:tc>
          <w:tcPr>
            <w:tcW w:w="567" w:type="dxa"/>
            <w:tcBorders>
              <w:top w:val="nil"/>
              <w:left w:val="nil"/>
              <w:bottom w:val="single" w:sz="4" w:space="0" w:color="000000"/>
              <w:right w:val="single" w:sz="4" w:space="0" w:color="000000"/>
            </w:tcBorders>
            <w:noWrap/>
            <w:vAlign w:val="center"/>
            <w:hideMark/>
          </w:tcPr>
          <w:p w14:paraId="6F4D0744"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473</w:t>
            </w:r>
          </w:p>
        </w:tc>
        <w:tc>
          <w:tcPr>
            <w:tcW w:w="567" w:type="dxa"/>
            <w:tcBorders>
              <w:top w:val="nil"/>
              <w:left w:val="nil"/>
              <w:bottom w:val="single" w:sz="4" w:space="0" w:color="000000"/>
              <w:right w:val="single" w:sz="4" w:space="0" w:color="000000"/>
            </w:tcBorders>
            <w:noWrap/>
            <w:vAlign w:val="center"/>
            <w:hideMark/>
          </w:tcPr>
          <w:p w14:paraId="791CACC4"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193</w:t>
            </w:r>
          </w:p>
        </w:tc>
        <w:tc>
          <w:tcPr>
            <w:tcW w:w="516" w:type="dxa"/>
            <w:tcBorders>
              <w:top w:val="nil"/>
              <w:left w:val="nil"/>
              <w:bottom w:val="single" w:sz="4" w:space="0" w:color="000000"/>
              <w:right w:val="single" w:sz="4" w:space="0" w:color="000000"/>
            </w:tcBorders>
            <w:noWrap/>
            <w:vAlign w:val="center"/>
            <w:hideMark/>
          </w:tcPr>
          <w:p w14:paraId="5C1CDF27"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381</w:t>
            </w:r>
          </w:p>
        </w:tc>
        <w:tc>
          <w:tcPr>
            <w:tcW w:w="589" w:type="dxa"/>
            <w:tcBorders>
              <w:top w:val="nil"/>
              <w:left w:val="nil"/>
              <w:bottom w:val="single" w:sz="4" w:space="0" w:color="000000"/>
              <w:right w:val="single" w:sz="4" w:space="0" w:color="000000"/>
            </w:tcBorders>
            <w:noWrap/>
            <w:vAlign w:val="center"/>
            <w:hideMark/>
          </w:tcPr>
          <w:p w14:paraId="5AA9B00F"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588</w:t>
            </w:r>
          </w:p>
        </w:tc>
        <w:tc>
          <w:tcPr>
            <w:tcW w:w="516" w:type="dxa"/>
            <w:tcBorders>
              <w:top w:val="nil"/>
              <w:left w:val="nil"/>
              <w:bottom w:val="single" w:sz="4" w:space="0" w:color="000000"/>
              <w:right w:val="single" w:sz="4" w:space="0" w:color="000000"/>
            </w:tcBorders>
            <w:noWrap/>
            <w:vAlign w:val="center"/>
            <w:hideMark/>
          </w:tcPr>
          <w:p w14:paraId="3AD427EF"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755</w:t>
            </w:r>
          </w:p>
        </w:tc>
        <w:tc>
          <w:tcPr>
            <w:tcW w:w="570" w:type="dxa"/>
            <w:tcBorders>
              <w:top w:val="nil"/>
              <w:left w:val="nil"/>
              <w:bottom w:val="single" w:sz="4" w:space="0" w:color="000000"/>
              <w:right w:val="single" w:sz="4" w:space="0" w:color="000000"/>
            </w:tcBorders>
            <w:noWrap/>
            <w:vAlign w:val="center"/>
            <w:hideMark/>
          </w:tcPr>
          <w:p w14:paraId="780CD8A8"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156</w:t>
            </w:r>
          </w:p>
        </w:tc>
        <w:tc>
          <w:tcPr>
            <w:tcW w:w="1008" w:type="dxa"/>
            <w:tcBorders>
              <w:top w:val="nil"/>
              <w:left w:val="nil"/>
              <w:bottom w:val="single" w:sz="4" w:space="0" w:color="000000"/>
              <w:right w:val="single" w:sz="4" w:space="0" w:color="000000"/>
            </w:tcBorders>
            <w:noWrap/>
            <w:vAlign w:val="center"/>
            <w:hideMark/>
          </w:tcPr>
          <w:p w14:paraId="1FE0A742"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8517</w:t>
            </w:r>
          </w:p>
        </w:tc>
      </w:tr>
      <w:tr w:rsidR="00057158" w:rsidRPr="001629BF" w14:paraId="580536B6" w14:textId="77777777" w:rsidTr="004C71FA">
        <w:trPr>
          <w:trHeight w:val="273"/>
        </w:trPr>
        <w:tc>
          <w:tcPr>
            <w:tcW w:w="1995" w:type="dxa"/>
            <w:tcBorders>
              <w:top w:val="nil"/>
              <w:left w:val="single" w:sz="4" w:space="0" w:color="000000"/>
              <w:bottom w:val="single" w:sz="4" w:space="0" w:color="000000"/>
              <w:right w:val="single" w:sz="4" w:space="0" w:color="000000"/>
            </w:tcBorders>
            <w:vAlign w:val="center"/>
            <w:hideMark/>
          </w:tcPr>
          <w:p w14:paraId="7245186B" w14:textId="77777777" w:rsidR="00446007" w:rsidRPr="001629BF" w:rsidRDefault="00446007" w:rsidP="001629BF">
            <w:pPr>
              <w:jc w:val="left"/>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lastRenderedPageBreak/>
              <w:t>Кількість осіб з інвалідністю, які одержують державну соціальну допомогу особам, які не мають права на пенсію у місті</w:t>
            </w:r>
          </w:p>
        </w:tc>
        <w:tc>
          <w:tcPr>
            <w:tcW w:w="516" w:type="dxa"/>
            <w:tcBorders>
              <w:top w:val="nil"/>
              <w:left w:val="nil"/>
              <w:bottom w:val="single" w:sz="4" w:space="0" w:color="000000"/>
              <w:right w:val="single" w:sz="4" w:space="0" w:color="000000"/>
            </w:tcBorders>
            <w:noWrap/>
            <w:vAlign w:val="center"/>
            <w:hideMark/>
          </w:tcPr>
          <w:p w14:paraId="5FC6C6B1" w14:textId="10B7878B"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67C15E06" w14:textId="6BD7AC12"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0040F156"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3</w:t>
            </w:r>
          </w:p>
        </w:tc>
        <w:tc>
          <w:tcPr>
            <w:tcW w:w="709" w:type="dxa"/>
            <w:tcBorders>
              <w:top w:val="nil"/>
              <w:left w:val="nil"/>
              <w:bottom w:val="single" w:sz="4" w:space="0" w:color="000000"/>
              <w:right w:val="single" w:sz="4" w:space="0" w:color="000000"/>
            </w:tcBorders>
            <w:noWrap/>
            <w:vAlign w:val="center"/>
            <w:hideMark/>
          </w:tcPr>
          <w:p w14:paraId="56772BF6"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15</w:t>
            </w:r>
          </w:p>
        </w:tc>
        <w:tc>
          <w:tcPr>
            <w:tcW w:w="616" w:type="dxa"/>
            <w:tcBorders>
              <w:top w:val="nil"/>
              <w:left w:val="nil"/>
              <w:bottom w:val="single" w:sz="4" w:space="0" w:color="000000"/>
              <w:right w:val="single" w:sz="4" w:space="0" w:color="000000"/>
            </w:tcBorders>
            <w:noWrap/>
            <w:vAlign w:val="center"/>
            <w:hideMark/>
          </w:tcPr>
          <w:p w14:paraId="34DE4D4B"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13</w:t>
            </w:r>
          </w:p>
        </w:tc>
        <w:tc>
          <w:tcPr>
            <w:tcW w:w="708" w:type="dxa"/>
            <w:tcBorders>
              <w:top w:val="nil"/>
              <w:left w:val="nil"/>
              <w:bottom w:val="single" w:sz="4" w:space="0" w:color="000000"/>
              <w:right w:val="single" w:sz="4" w:space="0" w:color="000000"/>
            </w:tcBorders>
            <w:noWrap/>
            <w:vAlign w:val="center"/>
            <w:hideMark/>
          </w:tcPr>
          <w:p w14:paraId="4F47FEB3"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4</w:t>
            </w:r>
          </w:p>
        </w:tc>
        <w:tc>
          <w:tcPr>
            <w:tcW w:w="567" w:type="dxa"/>
            <w:tcBorders>
              <w:top w:val="nil"/>
              <w:left w:val="nil"/>
              <w:bottom w:val="single" w:sz="4" w:space="0" w:color="000000"/>
              <w:right w:val="single" w:sz="4" w:space="0" w:color="000000"/>
            </w:tcBorders>
            <w:noWrap/>
            <w:vAlign w:val="center"/>
            <w:hideMark/>
          </w:tcPr>
          <w:p w14:paraId="18030BAC" w14:textId="4BF120CE"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47E37583" w14:textId="7C8458D2"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7C200CFC" w14:textId="7C507642"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749F1D0D"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9</w:t>
            </w:r>
          </w:p>
        </w:tc>
        <w:tc>
          <w:tcPr>
            <w:tcW w:w="516" w:type="dxa"/>
            <w:tcBorders>
              <w:top w:val="nil"/>
              <w:left w:val="nil"/>
              <w:bottom w:val="single" w:sz="4" w:space="0" w:color="000000"/>
              <w:right w:val="single" w:sz="4" w:space="0" w:color="000000"/>
            </w:tcBorders>
            <w:noWrap/>
            <w:vAlign w:val="center"/>
            <w:hideMark/>
          </w:tcPr>
          <w:p w14:paraId="172A5F28"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85</w:t>
            </w:r>
          </w:p>
        </w:tc>
        <w:tc>
          <w:tcPr>
            <w:tcW w:w="589" w:type="dxa"/>
            <w:tcBorders>
              <w:top w:val="nil"/>
              <w:left w:val="nil"/>
              <w:bottom w:val="single" w:sz="4" w:space="0" w:color="000000"/>
              <w:right w:val="single" w:sz="4" w:space="0" w:color="000000"/>
            </w:tcBorders>
            <w:noWrap/>
            <w:vAlign w:val="center"/>
            <w:hideMark/>
          </w:tcPr>
          <w:p w14:paraId="4F913681"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61</w:t>
            </w:r>
          </w:p>
        </w:tc>
        <w:tc>
          <w:tcPr>
            <w:tcW w:w="516" w:type="dxa"/>
            <w:tcBorders>
              <w:top w:val="nil"/>
              <w:left w:val="nil"/>
              <w:bottom w:val="single" w:sz="4" w:space="0" w:color="000000"/>
              <w:right w:val="single" w:sz="4" w:space="0" w:color="000000"/>
            </w:tcBorders>
            <w:noWrap/>
            <w:vAlign w:val="center"/>
            <w:hideMark/>
          </w:tcPr>
          <w:p w14:paraId="10E4DCD1"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11</w:t>
            </w:r>
          </w:p>
        </w:tc>
        <w:tc>
          <w:tcPr>
            <w:tcW w:w="570" w:type="dxa"/>
            <w:tcBorders>
              <w:top w:val="nil"/>
              <w:left w:val="nil"/>
              <w:bottom w:val="single" w:sz="4" w:space="0" w:color="000000"/>
              <w:right w:val="single" w:sz="4" w:space="0" w:color="000000"/>
            </w:tcBorders>
            <w:noWrap/>
            <w:vAlign w:val="center"/>
            <w:hideMark/>
          </w:tcPr>
          <w:p w14:paraId="36F7EB42" w14:textId="35D5B97D"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1008" w:type="dxa"/>
            <w:tcBorders>
              <w:top w:val="nil"/>
              <w:left w:val="nil"/>
              <w:bottom w:val="single" w:sz="4" w:space="0" w:color="000000"/>
              <w:right w:val="single" w:sz="4" w:space="0" w:color="000000"/>
            </w:tcBorders>
            <w:noWrap/>
            <w:vAlign w:val="center"/>
            <w:hideMark/>
          </w:tcPr>
          <w:p w14:paraId="600918B1" w14:textId="6339BF75"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r>
      <w:tr w:rsidR="00446007" w:rsidRPr="001629BF" w14:paraId="47767397" w14:textId="77777777" w:rsidTr="004C71FA">
        <w:trPr>
          <w:trHeight w:val="945"/>
        </w:trPr>
        <w:tc>
          <w:tcPr>
            <w:tcW w:w="1995" w:type="dxa"/>
            <w:tcBorders>
              <w:top w:val="nil"/>
              <w:left w:val="single" w:sz="4" w:space="0" w:color="000000"/>
              <w:bottom w:val="single" w:sz="4" w:space="0" w:color="000000"/>
              <w:right w:val="single" w:sz="4" w:space="0" w:color="000000"/>
            </w:tcBorders>
            <w:vAlign w:val="center"/>
            <w:hideMark/>
          </w:tcPr>
          <w:p w14:paraId="5B10B9FC" w14:textId="77777777" w:rsidR="00446007" w:rsidRPr="001629BF" w:rsidRDefault="00446007" w:rsidP="001629BF">
            <w:pPr>
              <w:jc w:val="left"/>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Кількість осіб з інвалідністю, які одержують державну соціальну допомогу особам, які не мають права на пенсію у селі</w:t>
            </w:r>
          </w:p>
        </w:tc>
        <w:tc>
          <w:tcPr>
            <w:tcW w:w="516" w:type="dxa"/>
            <w:tcBorders>
              <w:top w:val="nil"/>
              <w:left w:val="nil"/>
              <w:bottom w:val="single" w:sz="4" w:space="0" w:color="000000"/>
              <w:right w:val="single" w:sz="4" w:space="0" w:color="000000"/>
            </w:tcBorders>
            <w:noWrap/>
            <w:vAlign w:val="center"/>
            <w:hideMark/>
          </w:tcPr>
          <w:p w14:paraId="2BBBD888" w14:textId="3972DD8C"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606EA708" w14:textId="06AA08DF"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100ABEA4" w14:textId="442311A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0740602A" w14:textId="106907D1"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616" w:type="dxa"/>
            <w:tcBorders>
              <w:top w:val="nil"/>
              <w:left w:val="nil"/>
              <w:bottom w:val="single" w:sz="4" w:space="0" w:color="000000"/>
              <w:right w:val="single" w:sz="4" w:space="0" w:color="000000"/>
            </w:tcBorders>
            <w:noWrap/>
            <w:vAlign w:val="center"/>
            <w:hideMark/>
          </w:tcPr>
          <w:p w14:paraId="4BB5E2C7"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1</w:t>
            </w:r>
          </w:p>
        </w:tc>
        <w:tc>
          <w:tcPr>
            <w:tcW w:w="708" w:type="dxa"/>
            <w:tcBorders>
              <w:top w:val="nil"/>
              <w:left w:val="nil"/>
              <w:bottom w:val="single" w:sz="4" w:space="0" w:color="000000"/>
              <w:right w:val="single" w:sz="4" w:space="0" w:color="000000"/>
            </w:tcBorders>
            <w:noWrap/>
            <w:vAlign w:val="center"/>
            <w:hideMark/>
          </w:tcPr>
          <w:p w14:paraId="1BC9DCFD" w14:textId="285D8FBB"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2A2F9095" w14:textId="285FB241"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7DCA6038" w14:textId="7A463FBA"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auto"/>
            </w:tcBorders>
            <w:noWrap/>
            <w:vAlign w:val="center"/>
            <w:hideMark/>
          </w:tcPr>
          <w:p w14:paraId="57DA381B" w14:textId="7407B3C9"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single" w:sz="4" w:space="0" w:color="auto"/>
              <w:bottom w:val="single" w:sz="4" w:space="0" w:color="000000"/>
              <w:right w:val="single" w:sz="4" w:space="0" w:color="auto"/>
            </w:tcBorders>
            <w:vAlign w:val="center"/>
          </w:tcPr>
          <w:p w14:paraId="7510083B" w14:textId="6A15BCEA"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2</w:t>
            </w:r>
          </w:p>
        </w:tc>
        <w:tc>
          <w:tcPr>
            <w:tcW w:w="516" w:type="dxa"/>
            <w:tcBorders>
              <w:top w:val="nil"/>
              <w:left w:val="single" w:sz="4" w:space="0" w:color="auto"/>
              <w:bottom w:val="single" w:sz="4" w:space="0" w:color="000000"/>
              <w:right w:val="single" w:sz="4" w:space="0" w:color="auto"/>
            </w:tcBorders>
            <w:vAlign w:val="center"/>
          </w:tcPr>
          <w:p w14:paraId="369172D8" w14:textId="1B986693"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1</w:t>
            </w:r>
          </w:p>
        </w:tc>
        <w:tc>
          <w:tcPr>
            <w:tcW w:w="589" w:type="dxa"/>
            <w:tcBorders>
              <w:top w:val="nil"/>
              <w:left w:val="single" w:sz="4" w:space="0" w:color="auto"/>
              <w:bottom w:val="single" w:sz="4" w:space="0" w:color="000000"/>
              <w:right w:val="single" w:sz="4" w:space="0" w:color="000000"/>
            </w:tcBorders>
            <w:vAlign w:val="center"/>
          </w:tcPr>
          <w:p w14:paraId="329F5A41" w14:textId="38B333C0"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5</w:t>
            </w:r>
          </w:p>
        </w:tc>
        <w:tc>
          <w:tcPr>
            <w:tcW w:w="516" w:type="dxa"/>
            <w:tcBorders>
              <w:top w:val="nil"/>
              <w:left w:val="nil"/>
              <w:bottom w:val="single" w:sz="4" w:space="0" w:color="000000"/>
              <w:right w:val="single" w:sz="4" w:space="0" w:color="000000"/>
            </w:tcBorders>
            <w:noWrap/>
            <w:vAlign w:val="center"/>
            <w:hideMark/>
          </w:tcPr>
          <w:p w14:paraId="69A75612" w14:textId="2829E3D2"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70" w:type="dxa"/>
            <w:tcBorders>
              <w:top w:val="nil"/>
              <w:left w:val="nil"/>
              <w:bottom w:val="single" w:sz="4" w:space="0" w:color="000000"/>
              <w:right w:val="single" w:sz="4" w:space="0" w:color="000000"/>
            </w:tcBorders>
            <w:noWrap/>
            <w:vAlign w:val="center"/>
            <w:hideMark/>
          </w:tcPr>
          <w:p w14:paraId="539DF0D1" w14:textId="27B666F4"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1008" w:type="dxa"/>
            <w:tcBorders>
              <w:top w:val="nil"/>
              <w:left w:val="nil"/>
              <w:bottom w:val="single" w:sz="4" w:space="0" w:color="000000"/>
              <w:right w:val="single" w:sz="4" w:space="0" w:color="000000"/>
            </w:tcBorders>
            <w:noWrap/>
            <w:vAlign w:val="center"/>
            <w:hideMark/>
          </w:tcPr>
          <w:p w14:paraId="6D2C5A90" w14:textId="5C9AC638"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r>
      <w:tr w:rsidR="00057158" w:rsidRPr="001629BF" w14:paraId="12D18847" w14:textId="77777777" w:rsidTr="004C71FA">
        <w:trPr>
          <w:trHeight w:val="945"/>
        </w:trPr>
        <w:tc>
          <w:tcPr>
            <w:tcW w:w="1995" w:type="dxa"/>
            <w:tcBorders>
              <w:top w:val="nil"/>
              <w:left w:val="single" w:sz="4" w:space="0" w:color="000000"/>
              <w:bottom w:val="single" w:sz="4" w:space="0" w:color="000000"/>
              <w:right w:val="single" w:sz="4" w:space="0" w:color="000000"/>
            </w:tcBorders>
            <w:vAlign w:val="center"/>
            <w:hideMark/>
          </w:tcPr>
          <w:p w14:paraId="263D4B5D" w14:textId="77777777" w:rsidR="00446007" w:rsidRPr="001629BF" w:rsidRDefault="00446007" w:rsidP="001629BF">
            <w:pPr>
              <w:jc w:val="left"/>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Кількість людей пенсійного віку, які перебувають у геріатричних установах, осіб</w:t>
            </w:r>
          </w:p>
        </w:tc>
        <w:tc>
          <w:tcPr>
            <w:tcW w:w="516" w:type="dxa"/>
            <w:tcBorders>
              <w:top w:val="nil"/>
              <w:left w:val="nil"/>
              <w:bottom w:val="single" w:sz="4" w:space="0" w:color="000000"/>
              <w:right w:val="single" w:sz="4" w:space="0" w:color="000000"/>
            </w:tcBorders>
            <w:noWrap/>
            <w:vAlign w:val="center"/>
            <w:hideMark/>
          </w:tcPr>
          <w:p w14:paraId="1880EAA8" w14:textId="6689118A"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24B6E787" w14:textId="3372CE26"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17DCFE3D" w14:textId="565B5AAD"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1412159F" w14:textId="09B274A5"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616" w:type="dxa"/>
            <w:tcBorders>
              <w:top w:val="nil"/>
              <w:left w:val="nil"/>
              <w:bottom w:val="single" w:sz="4" w:space="0" w:color="000000"/>
              <w:right w:val="single" w:sz="4" w:space="0" w:color="000000"/>
            </w:tcBorders>
            <w:noWrap/>
            <w:vAlign w:val="center"/>
            <w:hideMark/>
          </w:tcPr>
          <w:p w14:paraId="14D435BA" w14:textId="1E319098"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708" w:type="dxa"/>
            <w:tcBorders>
              <w:top w:val="nil"/>
              <w:left w:val="nil"/>
              <w:bottom w:val="single" w:sz="4" w:space="0" w:color="000000"/>
              <w:right w:val="single" w:sz="4" w:space="0" w:color="000000"/>
            </w:tcBorders>
            <w:noWrap/>
            <w:vAlign w:val="center"/>
            <w:hideMark/>
          </w:tcPr>
          <w:p w14:paraId="2C1DE68E" w14:textId="6E84E8F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1222A217" w14:textId="7BEA2C16"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55B1114A" w14:textId="61AA389C"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04F121EC" w14:textId="5A4A92CF"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31AF0CA3" w14:textId="79EEFCBE"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16" w:type="dxa"/>
            <w:tcBorders>
              <w:top w:val="nil"/>
              <w:left w:val="nil"/>
              <w:bottom w:val="single" w:sz="4" w:space="0" w:color="000000"/>
              <w:right w:val="single" w:sz="4" w:space="0" w:color="000000"/>
            </w:tcBorders>
            <w:noWrap/>
            <w:vAlign w:val="center"/>
            <w:hideMark/>
          </w:tcPr>
          <w:p w14:paraId="2384A202" w14:textId="6062F44A"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89" w:type="dxa"/>
            <w:tcBorders>
              <w:top w:val="nil"/>
              <w:left w:val="nil"/>
              <w:bottom w:val="single" w:sz="4" w:space="0" w:color="000000"/>
              <w:right w:val="single" w:sz="4" w:space="0" w:color="000000"/>
            </w:tcBorders>
            <w:noWrap/>
            <w:vAlign w:val="center"/>
            <w:hideMark/>
          </w:tcPr>
          <w:p w14:paraId="3247E392" w14:textId="4F42B10B"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16" w:type="dxa"/>
            <w:tcBorders>
              <w:top w:val="nil"/>
              <w:left w:val="nil"/>
              <w:bottom w:val="single" w:sz="4" w:space="0" w:color="000000"/>
              <w:right w:val="single" w:sz="4" w:space="0" w:color="000000"/>
            </w:tcBorders>
            <w:noWrap/>
            <w:vAlign w:val="center"/>
            <w:hideMark/>
          </w:tcPr>
          <w:p w14:paraId="0AF21E66" w14:textId="4C8EDDFE"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70" w:type="dxa"/>
            <w:tcBorders>
              <w:top w:val="nil"/>
              <w:left w:val="nil"/>
              <w:bottom w:val="single" w:sz="4" w:space="0" w:color="000000"/>
              <w:right w:val="single" w:sz="4" w:space="0" w:color="000000"/>
            </w:tcBorders>
            <w:noWrap/>
            <w:vAlign w:val="center"/>
            <w:hideMark/>
          </w:tcPr>
          <w:p w14:paraId="0584F80A" w14:textId="1FE741CD"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1008" w:type="dxa"/>
            <w:tcBorders>
              <w:top w:val="nil"/>
              <w:left w:val="nil"/>
              <w:bottom w:val="single" w:sz="4" w:space="0" w:color="000000"/>
              <w:right w:val="single" w:sz="4" w:space="0" w:color="000000"/>
            </w:tcBorders>
            <w:noWrap/>
            <w:vAlign w:val="center"/>
            <w:hideMark/>
          </w:tcPr>
          <w:p w14:paraId="592C47F6"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0</w:t>
            </w:r>
          </w:p>
        </w:tc>
      </w:tr>
      <w:tr w:rsidR="00057158" w:rsidRPr="001629BF" w14:paraId="59284C5D" w14:textId="01469929" w:rsidTr="004C71FA">
        <w:trPr>
          <w:trHeight w:val="945"/>
        </w:trPr>
        <w:tc>
          <w:tcPr>
            <w:tcW w:w="1995" w:type="dxa"/>
            <w:tcBorders>
              <w:top w:val="nil"/>
              <w:left w:val="single" w:sz="4" w:space="0" w:color="000000"/>
              <w:bottom w:val="single" w:sz="4" w:space="0" w:color="000000"/>
              <w:right w:val="single" w:sz="4" w:space="0" w:color="000000"/>
            </w:tcBorders>
            <w:vAlign w:val="center"/>
            <w:hideMark/>
          </w:tcPr>
          <w:p w14:paraId="0B65D274" w14:textId="77777777" w:rsidR="00057158" w:rsidRPr="001629BF" w:rsidRDefault="00057158" w:rsidP="001629BF">
            <w:pPr>
              <w:jc w:val="left"/>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Кількість людей пенсійного віку, які потребують соціальної допомоги у геріатричних установах, осіб</w:t>
            </w:r>
          </w:p>
        </w:tc>
        <w:tc>
          <w:tcPr>
            <w:tcW w:w="516" w:type="dxa"/>
            <w:tcBorders>
              <w:top w:val="nil"/>
              <w:left w:val="nil"/>
              <w:bottom w:val="single" w:sz="4" w:space="0" w:color="000000"/>
              <w:right w:val="single" w:sz="4" w:space="0" w:color="000000"/>
            </w:tcBorders>
            <w:noWrap/>
            <w:vAlign w:val="center"/>
            <w:hideMark/>
          </w:tcPr>
          <w:p w14:paraId="5C476AA1" w14:textId="05D417DD" w:rsidR="00057158" w:rsidRPr="001629BF" w:rsidRDefault="00057158"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3AD28F0F" w14:textId="34A42A37" w:rsidR="00057158" w:rsidRPr="001629BF" w:rsidRDefault="00057158"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3AC713DB" w14:textId="18F44AE9" w:rsidR="00057158" w:rsidRPr="001629BF" w:rsidRDefault="00057158" w:rsidP="00057158">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0251977F" w14:textId="6EEA98B2" w:rsidR="00057158" w:rsidRPr="001629BF" w:rsidRDefault="00057158" w:rsidP="00057158">
            <w:pPr>
              <w:jc w:val="center"/>
              <w:rPr>
                <w:rFonts w:ascii="Times New Roman" w:eastAsia="Times New Roman" w:hAnsi="Times New Roman" w:cs="Times New Roman"/>
                <w:sz w:val="20"/>
                <w:szCs w:val="20"/>
                <w:lang w:val="uk-UA" w:eastAsia="uk-UA"/>
                <w14:ligatures w14:val="none"/>
              </w:rPr>
            </w:pPr>
          </w:p>
        </w:tc>
        <w:tc>
          <w:tcPr>
            <w:tcW w:w="616" w:type="dxa"/>
            <w:tcBorders>
              <w:top w:val="nil"/>
              <w:left w:val="nil"/>
              <w:bottom w:val="single" w:sz="4" w:space="0" w:color="000000"/>
              <w:right w:val="single" w:sz="4" w:space="0" w:color="000000"/>
            </w:tcBorders>
            <w:noWrap/>
            <w:vAlign w:val="center"/>
            <w:hideMark/>
          </w:tcPr>
          <w:p w14:paraId="0F2D9BF0" w14:textId="38F0CC84" w:rsidR="00057158" w:rsidRPr="001629BF" w:rsidRDefault="00057158" w:rsidP="00057158">
            <w:pPr>
              <w:jc w:val="center"/>
              <w:rPr>
                <w:rFonts w:ascii="Times New Roman" w:eastAsia="Times New Roman" w:hAnsi="Times New Roman" w:cs="Times New Roman"/>
                <w:sz w:val="20"/>
                <w:szCs w:val="20"/>
                <w:lang w:val="uk-UA" w:eastAsia="uk-UA"/>
                <w14:ligatures w14:val="none"/>
              </w:rPr>
            </w:pPr>
          </w:p>
        </w:tc>
        <w:tc>
          <w:tcPr>
            <w:tcW w:w="708" w:type="dxa"/>
            <w:tcBorders>
              <w:top w:val="nil"/>
              <w:left w:val="nil"/>
              <w:bottom w:val="single" w:sz="4" w:space="0" w:color="000000"/>
              <w:right w:val="single" w:sz="4" w:space="0" w:color="000000"/>
            </w:tcBorders>
            <w:noWrap/>
            <w:vAlign w:val="center"/>
            <w:hideMark/>
          </w:tcPr>
          <w:p w14:paraId="63C3ED86" w14:textId="08E2B481" w:rsidR="00057158" w:rsidRPr="001629BF" w:rsidRDefault="00057158"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6E7C2C62" w14:textId="7C337673" w:rsidR="00057158" w:rsidRPr="001629BF" w:rsidRDefault="00057158"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2CBF8B5D" w14:textId="5D5425D1" w:rsidR="00057158" w:rsidRPr="001629BF" w:rsidRDefault="00057158"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4B5227A8" w14:textId="003BAF80" w:rsidR="00057158" w:rsidRPr="001629BF" w:rsidRDefault="00057158"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29C82CB4" w14:textId="0CC87C8C" w:rsidR="00057158" w:rsidRPr="001629BF" w:rsidRDefault="00057158" w:rsidP="00057158">
            <w:pPr>
              <w:jc w:val="center"/>
              <w:rPr>
                <w:rFonts w:ascii="Times New Roman" w:eastAsia="Times New Roman" w:hAnsi="Times New Roman" w:cs="Times New Roman"/>
                <w:sz w:val="20"/>
                <w:szCs w:val="20"/>
                <w:lang w:val="uk-UA" w:eastAsia="uk-UA"/>
                <w14:ligatures w14:val="none"/>
              </w:rPr>
            </w:pPr>
          </w:p>
        </w:tc>
        <w:tc>
          <w:tcPr>
            <w:tcW w:w="516" w:type="dxa"/>
            <w:tcBorders>
              <w:top w:val="nil"/>
              <w:left w:val="nil"/>
              <w:bottom w:val="single" w:sz="4" w:space="0" w:color="000000"/>
              <w:right w:val="single" w:sz="4" w:space="0" w:color="000000"/>
            </w:tcBorders>
            <w:noWrap/>
            <w:vAlign w:val="center"/>
            <w:hideMark/>
          </w:tcPr>
          <w:p w14:paraId="7F67B29A" w14:textId="025EBF70" w:rsidR="00057158" w:rsidRPr="001629BF" w:rsidRDefault="00057158" w:rsidP="00057158">
            <w:pPr>
              <w:jc w:val="center"/>
              <w:rPr>
                <w:rFonts w:ascii="Times New Roman" w:eastAsia="Times New Roman" w:hAnsi="Times New Roman" w:cs="Times New Roman"/>
                <w:sz w:val="20"/>
                <w:szCs w:val="20"/>
                <w:lang w:val="uk-UA" w:eastAsia="uk-UA"/>
                <w14:ligatures w14:val="none"/>
              </w:rPr>
            </w:pPr>
          </w:p>
        </w:tc>
        <w:tc>
          <w:tcPr>
            <w:tcW w:w="589" w:type="dxa"/>
            <w:tcBorders>
              <w:top w:val="nil"/>
              <w:left w:val="nil"/>
              <w:bottom w:val="single" w:sz="4" w:space="0" w:color="000000"/>
              <w:right w:val="single" w:sz="4" w:space="0" w:color="auto"/>
            </w:tcBorders>
            <w:noWrap/>
            <w:vAlign w:val="center"/>
            <w:hideMark/>
          </w:tcPr>
          <w:p w14:paraId="483BCD82" w14:textId="07E2CC80" w:rsidR="00057158" w:rsidRPr="001629BF" w:rsidRDefault="00057158" w:rsidP="00057158">
            <w:pPr>
              <w:jc w:val="center"/>
              <w:rPr>
                <w:rFonts w:ascii="Times New Roman" w:eastAsia="Times New Roman" w:hAnsi="Times New Roman" w:cs="Times New Roman"/>
                <w:sz w:val="20"/>
                <w:szCs w:val="20"/>
                <w:lang w:val="uk-UA" w:eastAsia="uk-UA"/>
                <w14:ligatures w14:val="none"/>
              </w:rPr>
            </w:pPr>
          </w:p>
        </w:tc>
        <w:tc>
          <w:tcPr>
            <w:tcW w:w="516" w:type="dxa"/>
            <w:tcBorders>
              <w:top w:val="nil"/>
              <w:left w:val="single" w:sz="4" w:space="0" w:color="auto"/>
              <w:bottom w:val="single" w:sz="4" w:space="0" w:color="000000"/>
              <w:right w:val="single" w:sz="4" w:space="0" w:color="auto"/>
            </w:tcBorders>
            <w:vAlign w:val="center"/>
          </w:tcPr>
          <w:p w14:paraId="029EE8F1" w14:textId="77777777" w:rsidR="00057158" w:rsidRPr="001629BF" w:rsidRDefault="00057158" w:rsidP="00057158">
            <w:pPr>
              <w:jc w:val="center"/>
              <w:rPr>
                <w:rFonts w:ascii="Times New Roman" w:eastAsia="Times New Roman" w:hAnsi="Times New Roman" w:cs="Times New Roman"/>
                <w:sz w:val="20"/>
                <w:szCs w:val="20"/>
                <w:lang w:val="uk-UA" w:eastAsia="uk-UA"/>
                <w14:ligatures w14:val="none"/>
              </w:rPr>
            </w:pPr>
          </w:p>
        </w:tc>
        <w:tc>
          <w:tcPr>
            <w:tcW w:w="570" w:type="dxa"/>
            <w:tcBorders>
              <w:top w:val="nil"/>
              <w:left w:val="single" w:sz="4" w:space="0" w:color="auto"/>
              <w:bottom w:val="single" w:sz="4" w:space="0" w:color="000000"/>
              <w:right w:val="single" w:sz="4" w:space="0" w:color="auto"/>
            </w:tcBorders>
            <w:vAlign w:val="center"/>
          </w:tcPr>
          <w:p w14:paraId="31003CA7" w14:textId="77777777" w:rsidR="00057158" w:rsidRPr="001629BF" w:rsidRDefault="00057158" w:rsidP="00057158">
            <w:pPr>
              <w:jc w:val="center"/>
              <w:rPr>
                <w:rFonts w:ascii="Times New Roman" w:eastAsia="Times New Roman" w:hAnsi="Times New Roman" w:cs="Times New Roman"/>
                <w:sz w:val="20"/>
                <w:szCs w:val="20"/>
                <w:lang w:val="uk-UA" w:eastAsia="uk-UA"/>
                <w14:ligatures w14:val="none"/>
              </w:rPr>
            </w:pPr>
          </w:p>
        </w:tc>
        <w:tc>
          <w:tcPr>
            <w:tcW w:w="1008" w:type="dxa"/>
            <w:tcBorders>
              <w:top w:val="nil"/>
              <w:left w:val="single" w:sz="4" w:space="0" w:color="auto"/>
              <w:bottom w:val="single" w:sz="4" w:space="0" w:color="000000"/>
              <w:right w:val="single" w:sz="4" w:space="0" w:color="000000"/>
            </w:tcBorders>
            <w:vAlign w:val="center"/>
          </w:tcPr>
          <w:p w14:paraId="0C6E6548" w14:textId="4B2CBE97"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0</w:t>
            </w:r>
          </w:p>
        </w:tc>
      </w:tr>
      <w:tr w:rsidR="00057158" w:rsidRPr="001629BF" w14:paraId="3E0276EE" w14:textId="38BA2DFD" w:rsidTr="004C71FA">
        <w:trPr>
          <w:trHeight w:val="945"/>
        </w:trPr>
        <w:tc>
          <w:tcPr>
            <w:tcW w:w="1995" w:type="dxa"/>
            <w:tcBorders>
              <w:top w:val="nil"/>
              <w:left w:val="single" w:sz="4" w:space="0" w:color="000000"/>
              <w:bottom w:val="single" w:sz="4" w:space="0" w:color="000000"/>
              <w:right w:val="single" w:sz="4" w:space="0" w:color="000000"/>
            </w:tcBorders>
            <w:vAlign w:val="center"/>
            <w:hideMark/>
          </w:tcPr>
          <w:p w14:paraId="7A067A00" w14:textId="77777777" w:rsidR="00057158" w:rsidRPr="001629BF" w:rsidRDefault="00057158" w:rsidP="00057158">
            <w:pPr>
              <w:jc w:val="left"/>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Кількість осіб які перебувають у складних життєвих обставинах, осіб</w:t>
            </w:r>
          </w:p>
        </w:tc>
        <w:tc>
          <w:tcPr>
            <w:tcW w:w="516" w:type="dxa"/>
            <w:tcBorders>
              <w:top w:val="nil"/>
              <w:left w:val="nil"/>
              <w:bottom w:val="single" w:sz="4" w:space="0" w:color="000000"/>
              <w:right w:val="single" w:sz="4" w:space="0" w:color="000000"/>
            </w:tcBorders>
            <w:noWrap/>
            <w:vAlign w:val="center"/>
            <w:hideMark/>
          </w:tcPr>
          <w:p w14:paraId="6583599E" w14:textId="6251A269"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29</w:t>
            </w:r>
          </w:p>
        </w:tc>
        <w:tc>
          <w:tcPr>
            <w:tcW w:w="567" w:type="dxa"/>
            <w:tcBorders>
              <w:top w:val="nil"/>
              <w:left w:val="nil"/>
              <w:bottom w:val="single" w:sz="4" w:space="0" w:color="000000"/>
              <w:right w:val="single" w:sz="4" w:space="0" w:color="000000"/>
            </w:tcBorders>
            <w:noWrap/>
            <w:vAlign w:val="center"/>
            <w:hideMark/>
          </w:tcPr>
          <w:p w14:paraId="7B11F9E8" w14:textId="0A6A256F"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300</w:t>
            </w:r>
          </w:p>
        </w:tc>
        <w:tc>
          <w:tcPr>
            <w:tcW w:w="567" w:type="dxa"/>
            <w:tcBorders>
              <w:top w:val="nil"/>
              <w:left w:val="nil"/>
              <w:bottom w:val="single" w:sz="4" w:space="0" w:color="000000"/>
              <w:right w:val="single" w:sz="4" w:space="0" w:color="000000"/>
            </w:tcBorders>
            <w:noWrap/>
            <w:vAlign w:val="center"/>
            <w:hideMark/>
          </w:tcPr>
          <w:p w14:paraId="7BAD2E9E" w14:textId="75A371EF"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41</w:t>
            </w:r>
          </w:p>
        </w:tc>
        <w:tc>
          <w:tcPr>
            <w:tcW w:w="709" w:type="dxa"/>
            <w:tcBorders>
              <w:top w:val="nil"/>
              <w:left w:val="nil"/>
              <w:bottom w:val="single" w:sz="4" w:space="0" w:color="000000"/>
              <w:right w:val="single" w:sz="4" w:space="0" w:color="000000"/>
            </w:tcBorders>
            <w:noWrap/>
            <w:vAlign w:val="center"/>
            <w:hideMark/>
          </w:tcPr>
          <w:p w14:paraId="3DE24E9F" w14:textId="10994F6A"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229</w:t>
            </w:r>
          </w:p>
        </w:tc>
        <w:tc>
          <w:tcPr>
            <w:tcW w:w="616" w:type="dxa"/>
            <w:tcBorders>
              <w:top w:val="nil"/>
              <w:left w:val="nil"/>
              <w:bottom w:val="single" w:sz="4" w:space="0" w:color="000000"/>
              <w:right w:val="single" w:sz="4" w:space="0" w:color="000000"/>
            </w:tcBorders>
            <w:noWrap/>
            <w:vAlign w:val="center"/>
            <w:hideMark/>
          </w:tcPr>
          <w:p w14:paraId="2DEF00E8" w14:textId="5DBD8230"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192</w:t>
            </w:r>
          </w:p>
        </w:tc>
        <w:tc>
          <w:tcPr>
            <w:tcW w:w="708" w:type="dxa"/>
            <w:tcBorders>
              <w:top w:val="nil"/>
              <w:left w:val="nil"/>
              <w:bottom w:val="single" w:sz="4" w:space="0" w:color="000000"/>
              <w:right w:val="single" w:sz="4" w:space="0" w:color="000000"/>
            </w:tcBorders>
            <w:noWrap/>
            <w:vAlign w:val="center"/>
            <w:hideMark/>
          </w:tcPr>
          <w:p w14:paraId="45028146" w14:textId="6EDD02E6"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3</w:t>
            </w:r>
          </w:p>
        </w:tc>
        <w:tc>
          <w:tcPr>
            <w:tcW w:w="567" w:type="dxa"/>
            <w:tcBorders>
              <w:top w:val="nil"/>
              <w:left w:val="nil"/>
              <w:bottom w:val="single" w:sz="4" w:space="0" w:color="000000"/>
              <w:right w:val="single" w:sz="4" w:space="0" w:color="000000"/>
            </w:tcBorders>
            <w:noWrap/>
            <w:vAlign w:val="center"/>
            <w:hideMark/>
          </w:tcPr>
          <w:p w14:paraId="0C262EBA" w14:textId="37E535C0"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0</w:t>
            </w:r>
          </w:p>
        </w:tc>
        <w:tc>
          <w:tcPr>
            <w:tcW w:w="567" w:type="dxa"/>
            <w:tcBorders>
              <w:top w:val="nil"/>
              <w:left w:val="nil"/>
              <w:bottom w:val="single" w:sz="4" w:space="0" w:color="000000"/>
              <w:right w:val="single" w:sz="4" w:space="0" w:color="000000"/>
            </w:tcBorders>
            <w:noWrap/>
            <w:vAlign w:val="center"/>
            <w:hideMark/>
          </w:tcPr>
          <w:p w14:paraId="2FDB564F" w14:textId="49701B02"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22</w:t>
            </w:r>
          </w:p>
        </w:tc>
        <w:tc>
          <w:tcPr>
            <w:tcW w:w="567" w:type="dxa"/>
            <w:tcBorders>
              <w:top w:val="nil"/>
              <w:left w:val="nil"/>
              <w:bottom w:val="single" w:sz="4" w:space="0" w:color="000000"/>
              <w:right w:val="single" w:sz="4" w:space="0" w:color="000000"/>
            </w:tcBorders>
            <w:noWrap/>
            <w:vAlign w:val="center"/>
            <w:hideMark/>
          </w:tcPr>
          <w:p w14:paraId="0C8AEC25" w14:textId="724866F4"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302</w:t>
            </w:r>
          </w:p>
        </w:tc>
        <w:tc>
          <w:tcPr>
            <w:tcW w:w="567" w:type="dxa"/>
            <w:tcBorders>
              <w:top w:val="nil"/>
              <w:left w:val="nil"/>
              <w:bottom w:val="single" w:sz="4" w:space="0" w:color="000000"/>
              <w:right w:val="single" w:sz="4" w:space="0" w:color="000000"/>
            </w:tcBorders>
            <w:noWrap/>
            <w:vAlign w:val="center"/>
            <w:hideMark/>
          </w:tcPr>
          <w:p w14:paraId="4891F9F1" w14:textId="1B70475D"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35</w:t>
            </w:r>
          </w:p>
        </w:tc>
        <w:tc>
          <w:tcPr>
            <w:tcW w:w="516" w:type="dxa"/>
            <w:tcBorders>
              <w:top w:val="nil"/>
              <w:left w:val="nil"/>
              <w:bottom w:val="single" w:sz="4" w:space="0" w:color="000000"/>
              <w:right w:val="single" w:sz="4" w:space="0" w:color="000000"/>
            </w:tcBorders>
            <w:noWrap/>
            <w:vAlign w:val="center"/>
            <w:hideMark/>
          </w:tcPr>
          <w:p w14:paraId="232E7CBA" w14:textId="507A72A8"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49</w:t>
            </w:r>
          </w:p>
        </w:tc>
        <w:tc>
          <w:tcPr>
            <w:tcW w:w="589" w:type="dxa"/>
            <w:tcBorders>
              <w:top w:val="nil"/>
              <w:left w:val="nil"/>
              <w:bottom w:val="single" w:sz="4" w:space="0" w:color="000000"/>
              <w:right w:val="single" w:sz="4" w:space="0" w:color="auto"/>
            </w:tcBorders>
            <w:noWrap/>
            <w:vAlign w:val="center"/>
            <w:hideMark/>
          </w:tcPr>
          <w:p w14:paraId="4973ADCF" w14:textId="048D8508"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151</w:t>
            </w:r>
          </w:p>
        </w:tc>
        <w:tc>
          <w:tcPr>
            <w:tcW w:w="516" w:type="dxa"/>
            <w:tcBorders>
              <w:top w:val="nil"/>
              <w:left w:val="single" w:sz="4" w:space="0" w:color="auto"/>
              <w:bottom w:val="single" w:sz="4" w:space="0" w:color="000000"/>
              <w:right w:val="single" w:sz="4" w:space="0" w:color="auto"/>
            </w:tcBorders>
            <w:vAlign w:val="center"/>
          </w:tcPr>
          <w:p w14:paraId="3EAAD619" w14:textId="443529E5" w:rsidR="00057158" w:rsidRPr="00057158"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0</w:t>
            </w:r>
          </w:p>
        </w:tc>
        <w:tc>
          <w:tcPr>
            <w:tcW w:w="570" w:type="dxa"/>
            <w:tcBorders>
              <w:top w:val="nil"/>
              <w:left w:val="single" w:sz="4" w:space="0" w:color="auto"/>
              <w:bottom w:val="single" w:sz="4" w:space="0" w:color="000000"/>
              <w:right w:val="single" w:sz="4" w:space="0" w:color="auto"/>
            </w:tcBorders>
            <w:vAlign w:val="center"/>
          </w:tcPr>
          <w:p w14:paraId="4FFADF65" w14:textId="4695138D" w:rsidR="00057158" w:rsidRPr="00057158"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0</w:t>
            </w:r>
          </w:p>
        </w:tc>
        <w:tc>
          <w:tcPr>
            <w:tcW w:w="1008" w:type="dxa"/>
            <w:tcBorders>
              <w:top w:val="nil"/>
              <w:left w:val="single" w:sz="4" w:space="0" w:color="auto"/>
              <w:bottom w:val="single" w:sz="4" w:space="0" w:color="000000"/>
              <w:right w:val="single" w:sz="4" w:space="0" w:color="000000"/>
            </w:tcBorders>
            <w:vAlign w:val="center"/>
          </w:tcPr>
          <w:p w14:paraId="59831C9A" w14:textId="2A997C05" w:rsidR="00057158" w:rsidRPr="00057158"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1353</w:t>
            </w:r>
          </w:p>
        </w:tc>
      </w:tr>
      <w:tr w:rsidR="00057158" w:rsidRPr="001629BF" w14:paraId="5C41394F" w14:textId="3F1FB539" w:rsidTr="004C71FA">
        <w:trPr>
          <w:trHeight w:val="945"/>
        </w:trPr>
        <w:tc>
          <w:tcPr>
            <w:tcW w:w="1995" w:type="dxa"/>
            <w:tcBorders>
              <w:top w:val="nil"/>
              <w:left w:val="single" w:sz="4" w:space="0" w:color="000000"/>
              <w:bottom w:val="single" w:sz="4" w:space="0" w:color="000000"/>
              <w:right w:val="single" w:sz="4" w:space="0" w:color="000000"/>
            </w:tcBorders>
            <w:vAlign w:val="center"/>
            <w:hideMark/>
          </w:tcPr>
          <w:p w14:paraId="34C44B52" w14:textId="77777777" w:rsidR="00057158" w:rsidRPr="001629BF" w:rsidRDefault="00057158" w:rsidP="00057158">
            <w:pPr>
              <w:jc w:val="left"/>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Кількість внутрішньо переміщених осіб, які проживають у місцях тимчасового проживання</w:t>
            </w:r>
          </w:p>
        </w:tc>
        <w:tc>
          <w:tcPr>
            <w:tcW w:w="516" w:type="dxa"/>
            <w:tcBorders>
              <w:top w:val="nil"/>
              <w:left w:val="nil"/>
              <w:bottom w:val="single" w:sz="4" w:space="0" w:color="000000"/>
              <w:right w:val="single" w:sz="4" w:space="0" w:color="000000"/>
            </w:tcBorders>
            <w:noWrap/>
            <w:vAlign w:val="center"/>
            <w:hideMark/>
          </w:tcPr>
          <w:p w14:paraId="698A6506" w14:textId="6BD590A6"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13</w:t>
            </w:r>
          </w:p>
        </w:tc>
        <w:tc>
          <w:tcPr>
            <w:tcW w:w="567" w:type="dxa"/>
            <w:tcBorders>
              <w:top w:val="nil"/>
              <w:left w:val="nil"/>
              <w:bottom w:val="single" w:sz="4" w:space="0" w:color="000000"/>
              <w:right w:val="single" w:sz="4" w:space="0" w:color="000000"/>
            </w:tcBorders>
            <w:noWrap/>
            <w:vAlign w:val="center"/>
            <w:hideMark/>
          </w:tcPr>
          <w:p w14:paraId="7D528805" w14:textId="5A6EDC03"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12</w:t>
            </w:r>
          </w:p>
        </w:tc>
        <w:tc>
          <w:tcPr>
            <w:tcW w:w="567" w:type="dxa"/>
            <w:tcBorders>
              <w:top w:val="nil"/>
              <w:left w:val="nil"/>
              <w:bottom w:val="single" w:sz="4" w:space="0" w:color="000000"/>
              <w:right w:val="single" w:sz="4" w:space="0" w:color="000000"/>
            </w:tcBorders>
            <w:noWrap/>
            <w:vAlign w:val="center"/>
            <w:hideMark/>
          </w:tcPr>
          <w:p w14:paraId="623916C9" w14:textId="657ED73C"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11</w:t>
            </w:r>
          </w:p>
        </w:tc>
        <w:tc>
          <w:tcPr>
            <w:tcW w:w="709" w:type="dxa"/>
            <w:tcBorders>
              <w:top w:val="nil"/>
              <w:left w:val="nil"/>
              <w:bottom w:val="single" w:sz="4" w:space="0" w:color="000000"/>
              <w:right w:val="single" w:sz="4" w:space="0" w:color="000000"/>
            </w:tcBorders>
            <w:noWrap/>
            <w:vAlign w:val="center"/>
            <w:hideMark/>
          </w:tcPr>
          <w:p w14:paraId="432BF74F" w14:textId="7191C361"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22</w:t>
            </w:r>
          </w:p>
        </w:tc>
        <w:tc>
          <w:tcPr>
            <w:tcW w:w="616" w:type="dxa"/>
            <w:tcBorders>
              <w:top w:val="nil"/>
              <w:left w:val="nil"/>
              <w:bottom w:val="single" w:sz="4" w:space="0" w:color="000000"/>
              <w:right w:val="single" w:sz="4" w:space="0" w:color="000000"/>
            </w:tcBorders>
            <w:noWrap/>
            <w:vAlign w:val="center"/>
            <w:hideMark/>
          </w:tcPr>
          <w:p w14:paraId="08BB66D2" w14:textId="4EEC2BA9"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13</w:t>
            </w:r>
          </w:p>
        </w:tc>
        <w:tc>
          <w:tcPr>
            <w:tcW w:w="708" w:type="dxa"/>
            <w:tcBorders>
              <w:top w:val="nil"/>
              <w:left w:val="nil"/>
              <w:bottom w:val="single" w:sz="4" w:space="0" w:color="000000"/>
              <w:right w:val="single" w:sz="4" w:space="0" w:color="000000"/>
            </w:tcBorders>
            <w:noWrap/>
            <w:vAlign w:val="center"/>
            <w:hideMark/>
          </w:tcPr>
          <w:p w14:paraId="186446F4" w14:textId="0BEB8C88"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12</w:t>
            </w:r>
          </w:p>
        </w:tc>
        <w:tc>
          <w:tcPr>
            <w:tcW w:w="567" w:type="dxa"/>
            <w:tcBorders>
              <w:top w:val="nil"/>
              <w:left w:val="nil"/>
              <w:bottom w:val="single" w:sz="4" w:space="0" w:color="000000"/>
              <w:right w:val="single" w:sz="4" w:space="0" w:color="000000"/>
            </w:tcBorders>
            <w:noWrap/>
            <w:vAlign w:val="center"/>
            <w:hideMark/>
          </w:tcPr>
          <w:p w14:paraId="5A02CF1D" w14:textId="1538A29F"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4</w:t>
            </w:r>
          </w:p>
        </w:tc>
        <w:tc>
          <w:tcPr>
            <w:tcW w:w="567" w:type="dxa"/>
            <w:tcBorders>
              <w:top w:val="nil"/>
              <w:left w:val="nil"/>
              <w:bottom w:val="single" w:sz="4" w:space="0" w:color="000000"/>
              <w:right w:val="single" w:sz="4" w:space="0" w:color="000000"/>
            </w:tcBorders>
            <w:noWrap/>
            <w:vAlign w:val="center"/>
            <w:hideMark/>
          </w:tcPr>
          <w:p w14:paraId="38D06886" w14:textId="3C7B9B8E"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6</w:t>
            </w:r>
          </w:p>
        </w:tc>
        <w:tc>
          <w:tcPr>
            <w:tcW w:w="567" w:type="dxa"/>
            <w:tcBorders>
              <w:top w:val="nil"/>
              <w:left w:val="nil"/>
              <w:bottom w:val="single" w:sz="4" w:space="0" w:color="000000"/>
              <w:right w:val="single" w:sz="4" w:space="0" w:color="000000"/>
            </w:tcBorders>
            <w:noWrap/>
            <w:vAlign w:val="center"/>
            <w:hideMark/>
          </w:tcPr>
          <w:p w14:paraId="2E46A01E" w14:textId="68E52E4A"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10</w:t>
            </w:r>
          </w:p>
        </w:tc>
        <w:tc>
          <w:tcPr>
            <w:tcW w:w="567" w:type="dxa"/>
            <w:tcBorders>
              <w:top w:val="nil"/>
              <w:left w:val="nil"/>
              <w:bottom w:val="single" w:sz="4" w:space="0" w:color="000000"/>
              <w:right w:val="single" w:sz="4" w:space="0" w:color="000000"/>
            </w:tcBorders>
            <w:noWrap/>
            <w:vAlign w:val="center"/>
            <w:hideMark/>
          </w:tcPr>
          <w:p w14:paraId="667964A8" w14:textId="6202D1A3"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8</w:t>
            </w:r>
          </w:p>
        </w:tc>
        <w:tc>
          <w:tcPr>
            <w:tcW w:w="516" w:type="dxa"/>
            <w:tcBorders>
              <w:top w:val="nil"/>
              <w:left w:val="nil"/>
              <w:bottom w:val="single" w:sz="4" w:space="0" w:color="000000"/>
              <w:right w:val="single" w:sz="4" w:space="0" w:color="000000"/>
            </w:tcBorders>
            <w:noWrap/>
            <w:vAlign w:val="center"/>
            <w:hideMark/>
          </w:tcPr>
          <w:p w14:paraId="5A175EFD" w14:textId="777E9091"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3</w:t>
            </w:r>
          </w:p>
        </w:tc>
        <w:tc>
          <w:tcPr>
            <w:tcW w:w="589" w:type="dxa"/>
            <w:tcBorders>
              <w:top w:val="nil"/>
              <w:left w:val="nil"/>
              <w:bottom w:val="single" w:sz="4" w:space="0" w:color="000000"/>
              <w:right w:val="single" w:sz="4" w:space="0" w:color="auto"/>
            </w:tcBorders>
            <w:noWrap/>
            <w:vAlign w:val="center"/>
            <w:hideMark/>
          </w:tcPr>
          <w:p w14:paraId="4DA40792" w14:textId="4D7CF765"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11</w:t>
            </w:r>
          </w:p>
        </w:tc>
        <w:tc>
          <w:tcPr>
            <w:tcW w:w="516" w:type="dxa"/>
            <w:tcBorders>
              <w:top w:val="nil"/>
              <w:left w:val="nil"/>
              <w:bottom w:val="single" w:sz="4" w:space="0" w:color="000000"/>
              <w:right w:val="single" w:sz="4" w:space="0" w:color="auto"/>
            </w:tcBorders>
            <w:vAlign w:val="center"/>
          </w:tcPr>
          <w:p w14:paraId="06FB697D" w14:textId="4E2BCD1C" w:rsidR="00057158" w:rsidRPr="00057158"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14</w:t>
            </w:r>
          </w:p>
        </w:tc>
        <w:tc>
          <w:tcPr>
            <w:tcW w:w="570" w:type="dxa"/>
            <w:tcBorders>
              <w:top w:val="nil"/>
              <w:left w:val="single" w:sz="4" w:space="0" w:color="auto"/>
              <w:bottom w:val="single" w:sz="4" w:space="0" w:color="000000"/>
              <w:right w:val="single" w:sz="4" w:space="0" w:color="auto"/>
            </w:tcBorders>
            <w:vAlign w:val="center"/>
          </w:tcPr>
          <w:p w14:paraId="2747A42D" w14:textId="5E2DF6A9" w:rsidR="00057158" w:rsidRPr="00057158" w:rsidRDefault="00057158" w:rsidP="00057158">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0</w:t>
            </w:r>
          </w:p>
        </w:tc>
        <w:tc>
          <w:tcPr>
            <w:tcW w:w="1008" w:type="dxa"/>
            <w:tcBorders>
              <w:top w:val="nil"/>
              <w:left w:val="single" w:sz="4" w:space="0" w:color="auto"/>
              <w:bottom w:val="single" w:sz="4" w:space="0" w:color="000000"/>
              <w:right w:val="single" w:sz="4" w:space="0" w:color="000000"/>
            </w:tcBorders>
            <w:vAlign w:val="center"/>
          </w:tcPr>
          <w:p w14:paraId="3E78221A" w14:textId="22562F2B" w:rsidR="00057158" w:rsidRPr="00057158"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139</w:t>
            </w:r>
          </w:p>
        </w:tc>
      </w:tr>
    </w:tbl>
    <w:p w14:paraId="3EEDF0D3" w14:textId="6E9472CF" w:rsidR="00F354F8" w:rsidRPr="006145E1" w:rsidRDefault="00625E75" w:rsidP="006108E0">
      <w:pPr>
        <w:spacing w:after="240"/>
        <w:ind w:firstLine="720"/>
        <w:jc w:val="center"/>
        <w:rPr>
          <w:rFonts w:ascii="Times New Roman" w:hAnsi="Times New Roman" w:cs="Times New Roman"/>
          <w:i/>
          <w:iCs/>
          <w:color w:val="000000" w:themeColor="text1"/>
          <w:szCs w:val="24"/>
          <w:lang w:val="uk-UA"/>
        </w:rPr>
      </w:pPr>
      <w:r w:rsidRPr="006108E0">
        <w:rPr>
          <w:rFonts w:ascii="Times New Roman" w:hAnsi="Times New Roman" w:cs="Times New Roman"/>
          <w:i/>
          <w:iCs/>
          <w:color w:val="000000" w:themeColor="text1"/>
          <w:szCs w:val="24"/>
          <w:lang w:val="uk-UA"/>
        </w:rPr>
        <w:t xml:space="preserve">Табл. </w:t>
      </w:r>
      <w:r w:rsidR="00FD7EC0">
        <w:rPr>
          <w:rFonts w:ascii="Times New Roman" w:hAnsi="Times New Roman" w:cs="Times New Roman"/>
          <w:i/>
          <w:iCs/>
          <w:color w:val="000000" w:themeColor="text1"/>
          <w:szCs w:val="24"/>
          <w:lang w:val="uk-UA"/>
        </w:rPr>
        <w:t>7</w:t>
      </w:r>
      <w:r w:rsidRPr="006108E0">
        <w:rPr>
          <w:rFonts w:ascii="Times New Roman" w:hAnsi="Times New Roman" w:cs="Times New Roman"/>
          <w:i/>
          <w:iCs/>
          <w:color w:val="000000" w:themeColor="text1"/>
          <w:szCs w:val="24"/>
          <w:lang w:val="uk-UA"/>
        </w:rPr>
        <w:t>.1</w:t>
      </w:r>
      <w:r w:rsidR="006145E1">
        <w:rPr>
          <w:rFonts w:ascii="Times New Roman" w:hAnsi="Times New Roman" w:cs="Times New Roman"/>
          <w:i/>
          <w:iCs/>
          <w:color w:val="000000" w:themeColor="text1"/>
          <w:szCs w:val="24"/>
          <w:lang w:val="uk-UA"/>
        </w:rPr>
        <w:t xml:space="preserve"> </w:t>
      </w:r>
      <w:r w:rsidR="006145E1" w:rsidRPr="00281CAA">
        <w:rPr>
          <w:rFonts w:ascii="Times New Roman" w:hAnsi="Times New Roman" w:cs="Times New Roman"/>
          <w:i/>
          <w:iCs/>
          <w:color w:val="000000" w:themeColor="text1"/>
          <w:szCs w:val="24"/>
          <w:lang w:val="ru-RU"/>
        </w:rPr>
        <w:t xml:space="preserve">Соціальні послуги та підтримка в </w:t>
      </w:r>
      <w:r w:rsidR="006145E1">
        <w:rPr>
          <w:rFonts w:ascii="Times New Roman" w:hAnsi="Times New Roman" w:cs="Times New Roman"/>
          <w:i/>
          <w:iCs/>
          <w:color w:val="000000" w:themeColor="text1"/>
          <w:szCs w:val="24"/>
          <w:lang w:val="uk-UA"/>
        </w:rPr>
        <w:t xml:space="preserve">Нововолинській </w:t>
      </w:r>
      <w:r w:rsidR="00095072">
        <w:rPr>
          <w:rFonts w:ascii="Times New Roman" w:hAnsi="Times New Roman" w:cs="Times New Roman"/>
          <w:i/>
          <w:iCs/>
          <w:color w:val="000000" w:themeColor="text1"/>
          <w:szCs w:val="24"/>
          <w:lang w:val="uk-UA"/>
        </w:rPr>
        <w:t>ТГ</w:t>
      </w:r>
      <w:r w:rsidR="006145E1" w:rsidRPr="00281CAA">
        <w:rPr>
          <w:rFonts w:ascii="Times New Roman" w:hAnsi="Times New Roman" w:cs="Times New Roman"/>
          <w:i/>
          <w:iCs/>
          <w:color w:val="000000" w:themeColor="text1"/>
          <w:szCs w:val="24"/>
          <w:lang w:val="ru-RU"/>
        </w:rPr>
        <w:t xml:space="preserve"> за </w:t>
      </w:r>
      <w:r w:rsidR="006145E1">
        <w:rPr>
          <w:rFonts w:ascii="Times New Roman" w:hAnsi="Times New Roman" w:cs="Times New Roman"/>
          <w:i/>
          <w:iCs/>
          <w:color w:val="000000" w:themeColor="text1"/>
          <w:szCs w:val="24"/>
          <w:lang w:val="uk-UA"/>
        </w:rPr>
        <w:t>гендерною та віковою ознаками</w:t>
      </w:r>
      <w:r w:rsidR="004F6F5C">
        <w:rPr>
          <w:rFonts w:ascii="Times New Roman" w:hAnsi="Times New Roman" w:cs="Times New Roman"/>
          <w:i/>
          <w:iCs/>
          <w:color w:val="000000" w:themeColor="text1"/>
          <w:szCs w:val="24"/>
          <w:lang w:val="uk-UA"/>
        </w:rPr>
        <w:t>, осіб</w:t>
      </w:r>
    </w:p>
    <w:tbl>
      <w:tblPr>
        <w:tblW w:w="9306" w:type="dxa"/>
        <w:jc w:val="center"/>
        <w:tblLook w:val="04A0" w:firstRow="1" w:lastRow="0" w:firstColumn="1" w:lastColumn="0" w:noHBand="0" w:noVBand="1"/>
      </w:tblPr>
      <w:tblGrid>
        <w:gridCol w:w="3684"/>
        <w:gridCol w:w="1703"/>
        <w:gridCol w:w="1559"/>
        <w:gridCol w:w="2360"/>
      </w:tblGrid>
      <w:tr w:rsidR="006108E0" w:rsidRPr="006108E0" w14:paraId="6B6D5B06" w14:textId="77777777" w:rsidTr="006145E1">
        <w:trPr>
          <w:trHeight w:val="285"/>
          <w:jc w:val="center"/>
        </w:trPr>
        <w:tc>
          <w:tcPr>
            <w:tcW w:w="3684" w:type="dxa"/>
            <w:tcBorders>
              <w:top w:val="single" w:sz="4" w:space="0" w:color="000000"/>
              <w:left w:val="single" w:sz="4" w:space="0" w:color="000000"/>
              <w:bottom w:val="single" w:sz="4" w:space="0" w:color="000000"/>
              <w:right w:val="single" w:sz="4" w:space="0" w:color="000000"/>
            </w:tcBorders>
            <w:shd w:val="clear" w:color="auto" w:fill="45B0E1" w:themeFill="accent1" w:themeFillTint="99"/>
            <w:vAlign w:val="center"/>
            <w:hideMark/>
          </w:tcPr>
          <w:p w14:paraId="444DCBA1" w14:textId="77777777" w:rsidR="006108E0" w:rsidRPr="006108E0" w:rsidRDefault="006108E0" w:rsidP="006108E0">
            <w:pPr>
              <w:jc w:val="center"/>
              <w:rPr>
                <w:rFonts w:ascii="Times New Roman" w:eastAsia="Times New Roman" w:hAnsi="Times New Roman" w:cs="Times New Roman"/>
                <w:b/>
                <w:bCs/>
                <w:sz w:val="20"/>
                <w:szCs w:val="20"/>
                <w:lang w:val="uk-UA" w:eastAsia="uk-UA"/>
                <w14:ligatures w14:val="none"/>
              </w:rPr>
            </w:pPr>
            <w:r w:rsidRPr="006108E0">
              <w:rPr>
                <w:rFonts w:ascii="Times New Roman" w:eastAsia="Times New Roman" w:hAnsi="Times New Roman" w:cs="Times New Roman"/>
                <w:b/>
                <w:bCs/>
                <w:sz w:val="20"/>
                <w:szCs w:val="20"/>
                <w:lang w:val="uk-UA" w:eastAsia="uk-UA"/>
                <w14:ligatures w14:val="none"/>
              </w:rPr>
              <w:t>ПОКАЗНИК</w:t>
            </w:r>
          </w:p>
        </w:tc>
        <w:tc>
          <w:tcPr>
            <w:tcW w:w="1703" w:type="dxa"/>
            <w:tcBorders>
              <w:top w:val="single" w:sz="4" w:space="0" w:color="000000"/>
              <w:left w:val="nil"/>
              <w:bottom w:val="single" w:sz="4" w:space="0" w:color="000000"/>
              <w:right w:val="single" w:sz="4" w:space="0" w:color="000000"/>
            </w:tcBorders>
            <w:shd w:val="clear" w:color="auto" w:fill="45B0E1" w:themeFill="accent1" w:themeFillTint="99"/>
            <w:vAlign w:val="center"/>
            <w:hideMark/>
          </w:tcPr>
          <w:p w14:paraId="7789A70B" w14:textId="77777777" w:rsidR="006108E0" w:rsidRPr="006108E0" w:rsidRDefault="006108E0" w:rsidP="006108E0">
            <w:pPr>
              <w:jc w:val="center"/>
              <w:rPr>
                <w:rFonts w:ascii="Times New Roman" w:eastAsia="Times New Roman" w:hAnsi="Times New Roman" w:cs="Times New Roman"/>
                <w:b/>
                <w:bCs/>
                <w:sz w:val="20"/>
                <w:szCs w:val="20"/>
                <w:lang w:val="uk-UA" w:eastAsia="uk-UA"/>
                <w14:ligatures w14:val="none"/>
              </w:rPr>
            </w:pPr>
            <w:r w:rsidRPr="006108E0">
              <w:rPr>
                <w:rFonts w:ascii="Times New Roman" w:eastAsia="Times New Roman" w:hAnsi="Times New Roman" w:cs="Times New Roman"/>
                <w:b/>
                <w:bCs/>
                <w:sz w:val="20"/>
                <w:szCs w:val="20"/>
                <w:lang w:val="uk-UA" w:eastAsia="uk-UA"/>
                <w14:ligatures w14:val="none"/>
              </w:rPr>
              <w:t>У МІСТАХ</w:t>
            </w:r>
          </w:p>
        </w:tc>
        <w:tc>
          <w:tcPr>
            <w:tcW w:w="1559" w:type="dxa"/>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76DA4834" w14:textId="77777777" w:rsidR="006108E0" w:rsidRPr="006108E0" w:rsidRDefault="006108E0" w:rsidP="006108E0">
            <w:pPr>
              <w:jc w:val="center"/>
              <w:rPr>
                <w:rFonts w:ascii="Times New Roman" w:eastAsia="Times New Roman" w:hAnsi="Times New Roman" w:cs="Times New Roman"/>
                <w:b/>
                <w:bCs/>
                <w:sz w:val="20"/>
                <w:szCs w:val="20"/>
                <w:lang w:val="uk-UA" w:eastAsia="uk-UA"/>
                <w14:ligatures w14:val="none"/>
              </w:rPr>
            </w:pPr>
            <w:r w:rsidRPr="006108E0">
              <w:rPr>
                <w:rFonts w:ascii="Times New Roman" w:eastAsia="Times New Roman" w:hAnsi="Times New Roman" w:cs="Times New Roman"/>
                <w:b/>
                <w:bCs/>
                <w:sz w:val="20"/>
                <w:szCs w:val="20"/>
                <w:lang w:val="uk-UA" w:eastAsia="uk-UA"/>
                <w14:ligatures w14:val="none"/>
              </w:rPr>
              <w:t>У СЕЛАХ</w:t>
            </w:r>
          </w:p>
        </w:tc>
        <w:tc>
          <w:tcPr>
            <w:tcW w:w="2360" w:type="dxa"/>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383F31FC" w14:textId="77777777" w:rsidR="006108E0" w:rsidRPr="006108E0" w:rsidRDefault="006108E0" w:rsidP="006108E0">
            <w:pPr>
              <w:jc w:val="center"/>
              <w:rPr>
                <w:rFonts w:ascii="Times New Roman" w:eastAsia="Times New Roman" w:hAnsi="Times New Roman" w:cs="Times New Roman"/>
                <w:b/>
                <w:bCs/>
                <w:sz w:val="20"/>
                <w:szCs w:val="20"/>
                <w:lang w:val="uk-UA" w:eastAsia="uk-UA"/>
                <w14:ligatures w14:val="none"/>
              </w:rPr>
            </w:pPr>
            <w:r w:rsidRPr="006108E0">
              <w:rPr>
                <w:rFonts w:ascii="Times New Roman" w:eastAsia="Times New Roman" w:hAnsi="Times New Roman" w:cs="Times New Roman"/>
                <w:b/>
                <w:bCs/>
                <w:sz w:val="20"/>
                <w:szCs w:val="20"/>
                <w:lang w:val="uk-UA" w:eastAsia="uk-UA"/>
                <w14:ligatures w14:val="none"/>
              </w:rPr>
              <w:t>УСЬОГО</w:t>
            </w:r>
          </w:p>
        </w:tc>
      </w:tr>
      <w:tr w:rsidR="006108E0" w:rsidRPr="006108E0" w14:paraId="3064D39F" w14:textId="77777777" w:rsidTr="006108E0">
        <w:trPr>
          <w:trHeight w:val="405"/>
          <w:jc w:val="center"/>
        </w:trPr>
        <w:tc>
          <w:tcPr>
            <w:tcW w:w="3684" w:type="dxa"/>
            <w:tcBorders>
              <w:top w:val="nil"/>
              <w:left w:val="single" w:sz="4" w:space="0" w:color="000000"/>
              <w:bottom w:val="single" w:sz="4" w:space="0" w:color="000000"/>
              <w:right w:val="single" w:sz="4" w:space="0" w:color="000000"/>
            </w:tcBorders>
            <w:vAlign w:val="center"/>
            <w:hideMark/>
          </w:tcPr>
          <w:p w14:paraId="5D49E426" w14:textId="77777777" w:rsidR="006108E0" w:rsidRPr="006108E0" w:rsidRDefault="006108E0" w:rsidP="006108E0">
            <w:pPr>
              <w:jc w:val="left"/>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Кількість сімей, які перебувають у складних життєвих обставинах</w:t>
            </w:r>
          </w:p>
        </w:tc>
        <w:tc>
          <w:tcPr>
            <w:tcW w:w="1703" w:type="dxa"/>
            <w:tcBorders>
              <w:top w:val="nil"/>
              <w:left w:val="nil"/>
              <w:bottom w:val="single" w:sz="4" w:space="0" w:color="000000"/>
              <w:right w:val="single" w:sz="4" w:space="0" w:color="000000"/>
            </w:tcBorders>
            <w:vAlign w:val="center"/>
            <w:hideMark/>
          </w:tcPr>
          <w:p w14:paraId="76C26017" w14:textId="77777777"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361</w:t>
            </w:r>
          </w:p>
        </w:tc>
        <w:tc>
          <w:tcPr>
            <w:tcW w:w="1559" w:type="dxa"/>
            <w:tcBorders>
              <w:top w:val="nil"/>
              <w:left w:val="nil"/>
              <w:bottom w:val="single" w:sz="4" w:space="0" w:color="000000"/>
              <w:right w:val="single" w:sz="4" w:space="0" w:color="000000"/>
            </w:tcBorders>
            <w:noWrap/>
            <w:vAlign w:val="center"/>
            <w:hideMark/>
          </w:tcPr>
          <w:p w14:paraId="19ED4DD7" w14:textId="77777777"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21</w:t>
            </w:r>
          </w:p>
        </w:tc>
        <w:tc>
          <w:tcPr>
            <w:tcW w:w="2360" w:type="dxa"/>
            <w:tcBorders>
              <w:top w:val="nil"/>
              <w:left w:val="nil"/>
              <w:bottom w:val="single" w:sz="4" w:space="0" w:color="000000"/>
              <w:right w:val="single" w:sz="4" w:space="0" w:color="000000"/>
            </w:tcBorders>
            <w:noWrap/>
            <w:vAlign w:val="center"/>
            <w:hideMark/>
          </w:tcPr>
          <w:p w14:paraId="277AE30B" w14:textId="77777777"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382</w:t>
            </w:r>
          </w:p>
        </w:tc>
      </w:tr>
      <w:tr w:rsidR="006108E0" w:rsidRPr="006108E0" w14:paraId="3B523A8D" w14:textId="77777777" w:rsidTr="006108E0">
        <w:trPr>
          <w:trHeight w:val="900"/>
          <w:jc w:val="center"/>
        </w:trPr>
        <w:tc>
          <w:tcPr>
            <w:tcW w:w="3684" w:type="dxa"/>
            <w:tcBorders>
              <w:top w:val="nil"/>
              <w:left w:val="single" w:sz="4" w:space="0" w:color="000000"/>
              <w:bottom w:val="single" w:sz="4" w:space="0" w:color="000000"/>
              <w:right w:val="single" w:sz="4" w:space="0" w:color="000000"/>
            </w:tcBorders>
            <w:vAlign w:val="center"/>
            <w:hideMark/>
          </w:tcPr>
          <w:p w14:paraId="27173E33" w14:textId="77777777" w:rsidR="006108E0" w:rsidRPr="006108E0" w:rsidRDefault="006108E0" w:rsidP="006108E0">
            <w:pPr>
              <w:jc w:val="left"/>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Кількість багатодітних сімей (3 і більше дітей)</w:t>
            </w:r>
          </w:p>
        </w:tc>
        <w:tc>
          <w:tcPr>
            <w:tcW w:w="1703" w:type="dxa"/>
            <w:tcBorders>
              <w:top w:val="nil"/>
              <w:left w:val="nil"/>
              <w:bottom w:val="single" w:sz="4" w:space="0" w:color="000000"/>
              <w:right w:val="single" w:sz="4" w:space="0" w:color="000000"/>
            </w:tcBorders>
            <w:vAlign w:val="center"/>
            <w:hideMark/>
          </w:tcPr>
          <w:p w14:paraId="41B9F049" w14:textId="77777777"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587</w:t>
            </w:r>
          </w:p>
        </w:tc>
        <w:tc>
          <w:tcPr>
            <w:tcW w:w="1559" w:type="dxa"/>
            <w:tcBorders>
              <w:top w:val="nil"/>
              <w:left w:val="nil"/>
              <w:bottom w:val="single" w:sz="4" w:space="0" w:color="000000"/>
              <w:right w:val="single" w:sz="4" w:space="0" w:color="000000"/>
            </w:tcBorders>
            <w:noWrap/>
            <w:vAlign w:val="center"/>
            <w:hideMark/>
          </w:tcPr>
          <w:p w14:paraId="1543FE7C" w14:textId="77777777"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50</w:t>
            </w:r>
          </w:p>
        </w:tc>
        <w:tc>
          <w:tcPr>
            <w:tcW w:w="2360" w:type="dxa"/>
            <w:tcBorders>
              <w:top w:val="nil"/>
              <w:left w:val="nil"/>
              <w:bottom w:val="single" w:sz="4" w:space="0" w:color="000000"/>
              <w:right w:val="single" w:sz="4" w:space="0" w:color="000000"/>
            </w:tcBorders>
            <w:noWrap/>
            <w:vAlign w:val="center"/>
            <w:hideMark/>
          </w:tcPr>
          <w:p w14:paraId="7FCECB17" w14:textId="77777777"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637</w:t>
            </w:r>
          </w:p>
        </w:tc>
      </w:tr>
      <w:tr w:rsidR="006108E0" w:rsidRPr="006108E0" w14:paraId="6C8964A6" w14:textId="77777777" w:rsidTr="006108E0">
        <w:trPr>
          <w:trHeight w:val="405"/>
          <w:jc w:val="center"/>
        </w:trPr>
        <w:tc>
          <w:tcPr>
            <w:tcW w:w="3684" w:type="dxa"/>
            <w:tcBorders>
              <w:top w:val="nil"/>
              <w:left w:val="single" w:sz="4" w:space="0" w:color="000000"/>
              <w:bottom w:val="single" w:sz="4" w:space="0" w:color="000000"/>
              <w:right w:val="single" w:sz="4" w:space="0" w:color="000000"/>
            </w:tcBorders>
            <w:vAlign w:val="center"/>
            <w:hideMark/>
          </w:tcPr>
          <w:p w14:paraId="5C9CFD2D" w14:textId="77777777" w:rsidR="006108E0" w:rsidRPr="006108E0" w:rsidRDefault="006108E0" w:rsidP="006108E0">
            <w:pPr>
              <w:jc w:val="left"/>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Кількість дитячих будинків сімейного типу</w:t>
            </w:r>
          </w:p>
        </w:tc>
        <w:tc>
          <w:tcPr>
            <w:tcW w:w="1703" w:type="dxa"/>
            <w:tcBorders>
              <w:top w:val="nil"/>
              <w:left w:val="nil"/>
              <w:bottom w:val="single" w:sz="4" w:space="0" w:color="000000"/>
              <w:right w:val="single" w:sz="4" w:space="0" w:color="000000"/>
            </w:tcBorders>
            <w:vAlign w:val="center"/>
            <w:hideMark/>
          </w:tcPr>
          <w:p w14:paraId="0DA98BE8" w14:textId="77777777"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4</w:t>
            </w:r>
          </w:p>
        </w:tc>
        <w:tc>
          <w:tcPr>
            <w:tcW w:w="1559" w:type="dxa"/>
            <w:tcBorders>
              <w:top w:val="nil"/>
              <w:left w:val="nil"/>
              <w:bottom w:val="single" w:sz="4" w:space="0" w:color="000000"/>
              <w:right w:val="single" w:sz="4" w:space="0" w:color="000000"/>
            </w:tcBorders>
            <w:noWrap/>
            <w:vAlign w:val="center"/>
            <w:hideMark/>
          </w:tcPr>
          <w:p w14:paraId="3C68ED9E" w14:textId="77777777"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3</w:t>
            </w:r>
          </w:p>
        </w:tc>
        <w:tc>
          <w:tcPr>
            <w:tcW w:w="2360" w:type="dxa"/>
            <w:tcBorders>
              <w:top w:val="nil"/>
              <w:left w:val="nil"/>
              <w:bottom w:val="single" w:sz="4" w:space="0" w:color="000000"/>
              <w:right w:val="single" w:sz="4" w:space="0" w:color="000000"/>
            </w:tcBorders>
            <w:noWrap/>
            <w:vAlign w:val="center"/>
            <w:hideMark/>
          </w:tcPr>
          <w:p w14:paraId="199B0E89" w14:textId="13F8F988"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7</w:t>
            </w:r>
          </w:p>
        </w:tc>
      </w:tr>
      <w:tr w:rsidR="006108E0" w:rsidRPr="006108E0" w14:paraId="7E874455" w14:textId="77777777" w:rsidTr="006108E0">
        <w:trPr>
          <w:trHeight w:val="405"/>
          <w:jc w:val="center"/>
        </w:trPr>
        <w:tc>
          <w:tcPr>
            <w:tcW w:w="3684" w:type="dxa"/>
            <w:tcBorders>
              <w:top w:val="nil"/>
              <w:left w:val="single" w:sz="4" w:space="0" w:color="000000"/>
              <w:bottom w:val="single" w:sz="4" w:space="0" w:color="000000"/>
              <w:right w:val="single" w:sz="4" w:space="0" w:color="000000"/>
            </w:tcBorders>
            <w:vAlign w:val="center"/>
            <w:hideMark/>
          </w:tcPr>
          <w:p w14:paraId="17A955F0" w14:textId="77777777" w:rsidR="006108E0" w:rsidRPr="006108E0" w:rsidRDefault="006108E0" w:rsidP="006108E0">
            <w:pPr>
              <w:jc w:val="left"/>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Кількість прийомних сімей</w:t>
            </w:r>
          </w:p>
        </w:tc>
        <w:tc>
          <w:tcPr>
            <w:tcW w:w="1703" w:type="dxa"/>
            <w:tcBorders>
              <w:top w:val="nil"/>
              <w:left w:val="nil"/>
              <w:bottom w:val="single" w:sz="4" w:space="0" w:color="000000"/>
              <w:right w:val="single" w:sz="4" w:space="0" w:color="000000"/>
            </w:tcBorders>
            <w:noWrap/>
            <w:vAlign w:val="center"/>
            <w:hideMark/>
          </w:tcPr>
          <w:p w14:paraId="565285BE" w14:textId="77777777"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2</w:t>
            </w:r>
          </w:p>
        </w:tc>
        <w:tc>
          <w:tcPr>
            <w:tcW w:w="1559" w:type="dxa"/>
            <w:tcBorders>
              <w:top w:val="nil"/>
              <w:left w:val="nil"/>
              <w:bottom w:val="single" w:sz="4" w:space="0" w:color="000000"/>
              <w:right w:val="single" w:sz="4" w:space="0" w:color="000000"/>
            </w:tcBorders>
            <w:noWrap/>
            <w:vAlign w:val="center"/>
            <w:hideMark/>
          </w:tcPr>
          <w:p w14:paraId="36E1B4A6" w14:textId="77777777"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1</w:t>
            </w:r>
          </w:p>
        </w:tc>
        <w:tc>
          <w:tcPr>
            <w:tcW w:w="2360" w:type="dxa"/>
            <w:tcBorders>
              <w:top w:val="nil"/>
              <w:left w:val="nil"/>
              <w:bottom w:val="single" w:sz="4" w:space="0" w:color="000000"/>
              <w:right w:val="single" w:sz="4" w:space="0" w:color="000000"/>
            </w:tcBorders>
            <w:noWrap/>
            <w:vAlign w:val="center"/>
            <w:hideMark/>
          </w:tcPr>
          <w:p w14:paraId="137805E8" w14:textId="518989BB"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3</w:t>
            </w:r>
          </w:p>
        </w:tc>
      </w:tr>
      <w:tr w:rsidR="006108E0" w:rsidRPr="006108E0" w14:paraId="7FC95171" w14:textId="77777777" w:rsidTr="006108E0">
        <w:trPr>
          <w:trHeight w:val="405"/>
          <w:jc w:val="center"/>
        </w:trPr>
        <w:tc>
          <w:tcPr>
            <w:tcW w:w="3684" w:type="dxa"/>
            <w:tcBorders>
              <w:top w:val="nil"/>
              <w:left w:val="single" w:sz="4" w:space="0" w:color="000000"/>
              <w:bottom w:val="single" w:sz="4" w:space="0" w:color="000000"/>
              <w:right w:val="single" w:sz="4" w:space="0" w:color="000000"/>
            </w:tcBorders>
            <w:vAlign w:val="center"/>
            <w:hideMark/>
          </w:tcPr>
          <w:p w14:paraId="265573C8" w14:textId="77777777" w:rsidR="006108E0" w:rsidRPr="006108E0" w:rsidRDefault="006108E0" w:rsidP="006108E0">
            <w:pPr>
              <w:jc w:val="left"/>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Кількість сімей, в яких виховуються діти з інвалідністю</w:t>
            </w:r>
          </w:p>
        </w:tc>
        <w:tc>
          <w:tcPr>
            <w:tcW w:w="1703" w:type="dxa"/>
            <w:tcBorders>
              <w:top w:val="nil"/>
              <w:left w:val="nil"/>
              <w:bottom w:val="single" w:sz="4" w:space="0" w:color="000000"/>
              <w:right w:val="single" w:sz="4" w:space="0" w:color="000000"/>
            </w:tcBorders>
            <w:noWrap/>
            <w:vAlign w:val="center"/>
            <w:hideMark/>
          </w:tcPr>
          <w:p w14:paraId="37477FB9" w14:textId="77777777"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194</w:t>
            </w:r>
          </w:p>
        </w:tc>
        <w:tc>
          <w:tcPr>
            <w:tcW w:w="1559" w:type="dxa"/>
            <w:tcBorders>
              <w:top w:val="nil"/>
              <w:left w:val="nil"/>
              <w:bottom w:val="single" w:sz="4" w:space="0" w:color="000000"/>
              <w:right w:val="single" w:sz="4" w:space="0" w:color="000000"/>
            </w:tcBorders>
            <w:noWrap/>
            <w:vAlign w:val="center"/>
            <w:hideMark/>
          </w:tcPr>
          <w:p w14:paraId="4CFB9B4C" w14:textId="77777777"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23</w:t>
            </w:r>
          </w:p>
        </w:tc>
        <w:tc>
          <w:tcPr>
            <w:tcW w:w="2360" w:type="dxa"/>
            <w:tcBorders>
              <w:top w:val="nil"/>
              <w:left w:val="nil"/>
              <w:bottom w:val="single" w:sz="4" w:space="0" w:color="000000"/>
              <w:right w:val="single" w:sz="4" w:space="0" w:color="000000"/>
            </w:tcBorders>
            <w:noWrap/>
            <w:vAlign w:val="center"/>
            <w:hideMark/>
          </w:tcPr>
          <w:p w14:paraId="639FAD54" w14:textId="2475B509"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217</w:t>
            </w:r>
          </w:p>
        </w:tc>
      </w:tr>
      <w:tr w:rsidR="006108E0" w:rsidRPr="006108E0" w14:paraId="4C5EE18D" w14:textId="77777777" w:rsidTr="006108E0">
        <w:trPr>
          <w:trHeight w:val="405"/>
          <w:jc w:val="center"/>
        </w:trPr>
        <w:tc>
          <w:tcPr>
            <w:tcW w:w="3684" w:type="dxa"/>
            <w:tcBorders>
              <w:top w:val="nil"/>
              <w:left w:val="single" w:sz="4" w:space="0" w:color="000000"/>
              <w:bottom w:val="single" w:sz="4" w:space="0" w:color="000000"/>
              <w:right w:val="single" w:sz="4" w:space="0" w:color="000000"/>
            </w:tcBorders>
            <w:vAlign w:val="center"/>
            <w:hideMark/>
          </w:tcPr>
          <w:p w14:paraId="69466BC3" w14:textId="77777777" w:rsidR="006108E0" w:rsidRPr="006108E0" w:rsidRDefault="006108E0" w:rsidP="006108E0">
            <w:pPr>
              <w:jc w:val="left"/>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Кількість сімей з дітьми, в яких батько / мати є особою з інвалідністю</w:t>
            </w:r>
          </w:p>
        </w:tc>
        <w:tc>
          <w:tcPr>
            <w:tcW w:w="1703" w:type="dxa"/>
            <w:tcBorders>
              <w:top w:val="nil"/>
              <w:left w:val="nil"/>
              <w:bottom w:val="single" w:sz="4" w:space="0" w:color="000000"/>
              <w:right w:val="single" w:sz="4" w:space="0" w:color="000000"/>
            </w:tcBorders>
            <w:noWrap/>
            <w:vAlign w:val="center"/>
            <w:hideMark/>
          </w:tcPr>
          <w:p w14:paraId="4DA100AA" w14:textId="77777777"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13</w:t>
            </w:r>
          </w:p>
        </w:tc>
        <w:tc>
          <w:tcPr>
            <w:tcW w:w="1559" w:type="dxa"/>
            <w:tcBorders>
              <w:top w:val="nil"/>
              <w:left w:val="nil"/>
              <w:bottom w:val="single" w:sz="4" w:space="0" w:color="000000"/>
              <w:right w:val="single" w:sz="4" w:space="0" w:color="000000"/>
            </w:tcBorders>
            <w:noWrap/>
            <w:vAlign w:val="center"/>
            <w:hideMark/>
          </w:tcPr>
          <w:p w14:paraId="34A35805" w14:textId="52AED589"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w:t>
            </w:r>
          </w:p>
        </w:tc>
        <w:tc>
          <w:tcPr>
            <w:tcW w:w="2360" w:type="dxa"/>
            <w:tcBorders>
              <w:top w:val="nil"/>
              <w:left w:val="nil"/>
              <w:bottom w:val="single" w:sz="4" w:space="0" w:color="000000"/>
              <w:right w:val="single" w:sz="4" w:space="0" w:color="000000"/>
            </w:tcBorders>
            <w:noWrap/>
            <w:vAlign w:val="center"/>
            <w:hideMark/>
          </w:tcPr>
          <w:p w14:paraId="052A8C8E" w14:textId="1842DC9D"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13</w:t>
            </w:r>
          </w:p>
        </w:tc>
      </w:tr>
    </w:tbl>
    <w:p w14:paraId="75EA9A46" w14:textId="7939AF10" w:rsidR="00F354F8" w:rsidRDefault="006108E0" w:rsidP="006108E0">
      <w:pPr>
        <w:spacing w:after="240"/>
        <w:ind w:firstLine="720"/>
        <w:jc w:val="center"/>
        <w:rPr>
          <w:rFonts w:ascii="Times New Roman" w:hAnsi="Times New Roman" w:cs="Times New Roman"/>
          <w:i/>
          <w:iCs/>
          <w:color w:val="000000" w:themeColor="text1"/>
          <w:szCs w:val="24"/>
          <w:lang w:val="uk-UA"/>
        </w:rPr>
      </w:pPr>
      <w:r w:rsidRPr="006108E0">
        <w:rPr>
          <w:rFonts w:ascii="Times New Roman" w:hAnsi="Times New Roman" w:cs="Times New Roman"/>
          <w:i/>
          <w:iCs/>
          <w:color w:val="000000" w:themeColor="text1"/>
          <w:szCs w:val="24"/>
          <w:lang w:val="uk-UA"/>
        </w:rPr>
        <w:t xml:space="preserve">Табл. </w:t>
      </w:r>
      <w:r w:rsidR="00FD7EC0">
        <w:rPr>
          <w:rFonts w:ascii="Times New Roman" w:hAnsi="Times New Roman" w:cs="Times New Roman"/>
          <w:i/>
          <w:iCs/>
          <w:color w:val="000000" w:themeColor="text1"/>
          <w:szCs w:val="24"/>
          <w:lang w:val="uk-UA"/>
        </w:rPr>
        <w:t>7</w:t>
      </w:r>
      <w:r w:rsidRPr="006108E0">
        <w:rPr>
          <w:rFonts w:ascii="Times New Roman" w:hAnsi="Times New Roman" w:cs="Times New Roman"/>
          <w:i/>
          <w:iCs/>
          <w:color w:val="000000" w:themeColor="text1"/>
          <w:szCs w:val="24"/>
          <w:lang w:val="uk-UA"/>
        </w:rPr>
        <w:t>.2</w:t>
      </w:r>
      <w:r w:rsidR="006145E1">
        <w:rPr>
          <w:rFonts w:ascii="Times New Roman" w:hAnsi="Times New Roman" w:cs="Times New Roman"/>
          <w:i/>
          <w:iCs/>
          <w:color w:val="000000" w:themeColor="text1"/>
          <w:szCs w:val="24"/>
          <w:lang w:val="uk-UA"/>
        </w:rPr>
        <w:t xml:space="preserve"> </w:t>
      </w:r>
      <w:r w:rsidR="006145E1" w:rsidRPr="00281CAA">
        <w:rPr>
          <w:rFonts w:ascii="Times New Roman" w:hAnsi="Times New Roman" w:cs="Times New Roman"/>
          <w:i/>
          <w:iCs/>
          <w:color w:val="000000" w:themeColor="text1"/>
          <w:szCs w:val="24"/>
          <w:lang w:val="ru-RU"/>
        </w:rPr>
        <w:t>Статистика сімей</w:t>
      </w:r>
      <w:r w:rsidR="006145E1">
        <w:rPr>
          <w:rFonts w:ascii="Times New Roman" w:hAnsi="Times New Roman" w:cs="Times New Roman"/>
          <w:i/>
          <w:iCs/>
          <w:color w:val="000000" w:themeColor="text1"/>
          <w:szCs w:val="24"/>
          <w:lang w:val="uk-UA"/>
        </w:rPr>
        <w:t xml:space="preserve"> у Нововолинській </w:t>
      </w:r>
      <w:r w:rsidR="00095072">
        <w:rPr>
          <w:rFonts w:ascii="Times New Roman" w:hAnsi="Times New Roman" w:cs="Times New Roman"/>
          <w:i/>
          <w:iCs/>
          <w:color w:val="000000" w:themeColor="text1"/>
          <w:szCs w:val="24"/>
          <w:lang w:val="uk-UA"/>
        </w:rPr>
        <w:t>ТГ</w:t>
      </w:r>
      <w:r w:rsidR="006145E1" w:rsidRPr="00281CAA">
        <w:rPr>
          <w:rFonts w:ascii="Times New Roman" w:hAnsi="Times New Roman" w:cs="Times New Roman"/>
          <w:i/>
          <w:iCs/>
          <w:color w:val="000000" w:themeColor="text1"/>
          <w:szCs w:val="24"/>
          <w:lang w:val="ru-RU"/>
        </w:rPr>
        <w:t>, які потребують соціальної підтримки</w:t>
      </w:r>
    </w:p>
    <w:p w14:paraId="2B12C28B" w14:textId="09BE15D5" w:rsidR="00B371A4" w:rsidRDefault="00B371A4" w:rsidP="006108E0">
      <w:pPr>
        <w:spacing w:after="240"/>
        <w:ind w:firstLine="720"/>
        <w:jc w:val="center"/>
        <w:rPr>
          <w:rFonts w:ascii="Times New Roman" w:hAnsi="Times New Roman" w:cs="Times New Roman"/>
          <w:i/>
          <w:iCs/>
          <w:color w:val="000000" w:themeColor="text1"/>
          <w:szCs w:val="24"/>
          <w:lang w:val="uk-UA"/>
        </w:rPr>
      </w:pPr>
      <w:r>
        <w:rPr>
          <w:rFonts w:ascii="Times New Roman" w:hAnsi="Times New Roman" w:cs="Times New Roman"/>
          <w:i/>
          <w:iCs/>
          <w:noProof/>
          <w:color w:val="000000" w:themeColor="text1"/>
          <w:szCs w:val="24"/>
          <w:lang w:val="uk-UA" w:eastAsia="uk-UA"/>
        </w:rPr>
        <w:lastRenderedPageBreak/>
        <w:drawing>
          <wp:inline distT="0" distB="0" distL="0" distR="0" wp14:anchorId="5C583CDB" wp14:editId="3406516B">
            <wp:extent cx="5019675" cy="2562225"/>
            <wp:effectExtent l="0" t="0" r="0" b="0"/>
            <wp:docPr id="102893791" name="Діагра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20234434" w14:textId="0B7B207B" w:rsidR="006D2F9B" w:rsidRPr="006145E1" w:rsidRDefault="006D2F9B" w:rsidP="006108E0">
      <w:pPr>
        <w:spacing w:after="240"/>
        <w:ind w:firstLine="720"/>
        <w:jc w:val="center"/>
        <w:rPr>
          <w:rFonts w:ascii="Times New Roman" w:hAnsi="Times New Roman" w:cs="Times New Roman"/>
          <w:i/>
          <w:iCs/>
          <w:color w:val="000000" w:themeColor="text1"/>
          <w:szCs w:val="24"/>
          <w:lang w:val="uk-UA"/>
        </w:rPr>
      </w:pPr>
      <w:r w:rsidRPr="006145E1">
        <w:rPr>
          <w:rFonts w:ascii="Times New Roman" w:hAnsi="Times New Roman" w:cs="Times New Roman"/>
          <w:i/>
          <w:iCs/>
          <w:color w:val="000000" w:themeColor="text1"/>
          <w:szCs w:val="24"/>
          <w:lang w:val="uk-UA"/>
        </w:rPr>
        <w:t xml:space="preserve">Рис. </w:t>
      </w:r>
      <w:r w:rsidR="00FD7EC0">
        <w:rPr>
          <w:rFonts w:ascii="Times New Roman" w:hAnsi="Times New Roman" w:cs="Times New Roman"/>
          <w:i/>
          <w:iCs/>
          <w:color w:val="000000" w:themeColor="text1"/>
          <w:szCs w:val="24"/>
          <w:lang w:val="uk-UA"/>
        </w:rPr>
        <w:t>7</w:t>
      </w:r>
      <w:r w:rsidRPr="006145E1">
        <w:rPr>
          <w:rFonts w:ascii="Times New Roman" w:hAnsi="Times New Roman" w:cs="Times New Roman"/>
          <w:i/>
          <w:iCs/>
          <w:color w:val="000000" w:themeColor="text1"/>
          <w:szCs w:val="24"/>
          <w:lang w:val="uk-UA"/>
        </w:rPr>
        <w:t>.1 Динаміка у співвідношенні жінок і чоловіків серед надавачів соціальних послуг</w:t>
      </w:r>
      <w:r w:rsidR="00920775" w:rsidRPr="006145E1">
        <w:rPr>
          <w:rFonts w:ascii="Times New Roman" w:hAnsi="Times New Roman" w:cs="Times New Roman"/>
          <w:i/>
          <w:iCs/>
          <w:color w:val="000000" w:themeColor="text1"/>
          <w:szCs w:val="24"/>
          <w:lang w:val="uk-UA"/>
        </w:rPr>
        <w:t xml:space="preserve"> у Нововолинській </w:t>
      </w:r>
      <w:r w:rsidR="00095072">
        <w:rPr>
          <w:rFonts w:ascii="Times New Roman" w:hAnsi="Times New Roman" w:cs="Times New Roman"/>
          <w:i/>
          <w:iCs/>
          <w:color w:val="000000" w:themeColor="text1"/>
          <w:szCs w:val="24"/>
          <w:lang w:val="uk-UA"/>
        </w:rPr>
        <w:t>ТГ</w:t>
      </w:r>
      <w:r w:rsidRPr="006145E1">
        <w:rPr>
          <w:rFonts w:ascii="Times New Roman" w:hAnsi="Times New Roman" w:cs="Times New Roman"/>
          <w:i/>
          <w:iCs/>
          <w:color w:val="000000" w:themeColor="text1"/>
          <w:szCs w:val="24"/>
          <w:lang w:val="uk-UA"/>
        </w:rPr>
        <w:t>, осіб</w:t>
      </w:r>
    </w:p>
    <w:p w14:paraId="09EEF624" w14:textId="02BD7B2F" w:rsidR="006145E1" w:rsidRDefault="006145E1" w:rsidP="006145E1">
      <w:pPr>
        <w:ind w:firstLine="720"/>
        <w:jc w:val="center"/>
        <w:rPr>
          <w:rFonts w:ascii="Times New Roman" w:hAnsi="Times New Roman" w:cs="Times New Roman"/>
          <w:color w:val="000000" w:themeColor="text1"/>
          <w:szCs w:val="24"/>
          <w:lang w:val="uk-UA"/>
        </w:rPr>
      </w:pPr>
      <w:r>
        <w:rPr>
          <w:rFonts w:ascii="Times New Roman" w:hAnsi="Times New Roman" w:cs="Times New Roman"/>
          <w:i/>
          <w:iCs/>
          <w:noProof/>
          <w:color w:val="000000" w:themeColor="text1"/>
          <w:szCs w:val="24"/>
          <w:lang w:val="uk-UA" w:eastAsia="uk-UA"/>
        </w:rPr>
        <w:drawing>
          <wp:inline distT="0" distB="0" distL="0" distR="0" wp14:anchorId="3A2B6F33" wp14:editId="3C14B0C0">
            <wp:extent cx="5019675" cy="2562225"/>
            <wp:effectExtent l="0" t="0" r="0" b="0"/>
            <wp:docPr id="1943863582" name="Діагра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7469AEA6" w14:textId="5F4D09F8" w:rsidR="006145E1" w:rsidRPr="006145E1" w:rsidRDefault="006145E1" w:rsidP="006145E1">
      <w:pPr>
        <w:spacing w:after="240"/>
        <w:ind w:firstLine="720"/>
        <w:jc w:val="center"/>
        <w:rPr>
          <w:rFonts w:ascii="Times New Roman" w:hAnsi="Times New Roman" w:cs="Times New Roman"/>
          <w:i/>
          <w:iCs/>
          <w:color w:val="000000" w:themeColor="text1"/>
          <w:szCs w:val="24"/>
          <w:lang w:val="uk-UA"/>
        </w:rPr>
      </w:pPr>
      <w:r w:rsidRPr="006145E1">
        <w:rPr>
          <w:rFonts w:ascii="Times New Roman" w:hAnsi="Times New Roman" w:cs="Times New Roman"/>
          <w:i/>
          <w:iCs/>
          <w:color w:val="000000" w:themeColor="text1"/>
          <w:szCs w:val="24"/>
          <w:lang w:val="uk-UA"/>
        </w:rPr>
        <w:t xml:space="preserve">Рис. </w:t>
      </w:r>
      <w:r w:rsidR="00FD7EC0">
        <w:rPr>
          <w:rFonts w:ascii="Times New Roman" w:hAnsi="Times New Roman" w:cs="Times New Roman"/>
          <w:i/>
          <w:iCs/>
          <w:color w:val="000000" w:themeColor="text1"/>
          <w:szCs w:val="24"/>
          <w:lang w:val="uk-UA"/>
        </w:rPr>
        <w:t>7</w:t>
      </w:r>
      <w:r w:rsidRPr="006145E1">
        <w:rPr>
          <w:rFonts w:ascii="Times New Roman" w:hAnsi="Times New Roman" w:cs="Times New Roman"/>
          <w:i/>
          <w:iCs/>
          <w:color w:val="000000" w:themeColor="text1"/>
          <w:szCs w:val="24"/>
          <w:lang w:val="uk-UA"/>
        </w:rPr>
        <w:t xml:space="preserve">.2 Динаміка у співвідношенні жінок і чоловіків серед </w:t>
      </w:r>
      <w:r>
        <w:rPr>
          <w:rFonts w:ascii="Times New Roman" w:hAnsi="Times New Roman" w:cs="Times New Roman"/>
          <w:i/>
          <w:iCs/>
          <w:color w:val="000000" w:themeColor="text1"/>
          <w:szCs w:val="24"/>
          <w:lang w:val="uk-UA"/>
        </w:rPr>
        <w:t>отримувачів</w:t>
      </w:r>
      <w:r w:rsidRPr="006145E1">
        <w:rPr>
          <w:rFonts w:ascii="Times New Roman" w:hAnsi="Times New Roman" w:cs="Times New Roman"/>
          <w:i/>
          <w:iCs/>
          <w:color w:val="000000" w:themeColor="text1"/>
          <w:szCs w:val="24"/>
          <w:lang w:val="uk-UA"/>
        </w:rPr>
        <w:t xml:space="preserve"> соціальних послуг у Нововолинській </w:t>
      </w:r>
      <w:r w:rsidR="00095072">
        <w:rPr>
          <w:rFonts w:ascii="Times New Roman" w:hAnsi="Times New Roman" w:cs="Times New Roman"/>
          <w:i/>
          <w:iCs/>
          <w:color w:val="000000" w:themeColor="text1"/>
          <w:szCs w:val="24"/>
          <w:lang w:val="uk-UA"/>
        </w:rPr>
        <w:t>ТГ</w:t>
      </w:r>
      <w:r w:rsidRPr="006145E1">
        <w:rPr>
          <w:rFonts w:ascii="Times New Roman" w:hAnsi="Times New Roman" w:cs="Times New Roman"/>
          <w:i/>
          <w:iCs/>
          <w:color w:val="000000" w:themeColor="text1"/>
          <w:szCs w:val="24"/>
          <w:lang w:val="uk-UA"/>
        </w:rPr>
        <w:t>, осіб</w:t>
      </w:r>
    </w:p>
    <w:p w14:paraId="442D72DB" w14:textId="77777777" w:rsidR="00F354F8" w:rsidRPr="006108E0" w:rsidRDefault="00F354F8" w:rsidP="00F354F8">
      <w:pPr>
        <w:rPr>
          <w:rFonts w:ascii="Times New Roman" w:hAnsi="Times New Roman" w:cs="Times New Roman"/>
          <w:color w:val="000000" w:themeColor="text1"/>
          <w:szCs w:val="24"/>
          <w:lang w:val="uk-UA"/>
        </w:rPr>
      </w:pPr>
      <w:r w:rsidRPr="006108E0">
        <w:rPr>
          <w:rFonts w:ascii="Times New Roman" w:hAnsi="Times New Roman" w:cs="Times New Roman"/>
          <w:b/>
          <w:color w:val="000000" w:themeColor="text1"/>
          <w:szCs w:val="24"/>
          <w:lang w:val="uk-UA"/>
        </w:rPr>
        <w:t>Підсумки і аналітичні висновки до розділу «Соціальний захист»:</w:t>
      </w:r>
    </w:p>
    <w:p w14:paraId="1E9C061D" w14:textId="77777777" w:rsidR="00F354F8" w:rsidRPr="006108E0" w:rsidRDefault="00F354F8" w:rsidP="00F354F8">
      <w:pPr>
        <w:ind w:firstLine="720"/>
        <w:rPr>
          <w:rFonts w:ascii="Times New Roman" w:hAnsi="Times New Roman" w:cs="Times New Roman"/>
          <w:color w:val="000000" w:themeColor="text1"/>
          <w:szCs w:val="24"/>
          <w:lang w:val="uk-UA"/>
        </w:rPr>
      </w:pPr>
      <w:r w:rsidRPr="006108E0">
        <w:rPr>
          <w:rFonts w:ascii="Times New Roman" w:hAnsi="Times New Roman" w:cs="Times New Roman"/>
          <w:color w:val="000000" w:themeColor="text1"/>
          <w:szCs w:val="24"/>
          <w:lang w:val="uk-UA"/>
        </w:rPr>
        <w:t>У громаді функціонує достатня кількість закладів соціального захисту з високим рівнем інклюзивності, що забезпечує доступність послуг для осіб з інвалідністю, літніх людей, ВПО та інших вразливих категорій.</w:t>
      </w:r>
    </w:p>
    <w:p w14:paraId="62A3561B" w14:textId="77777777" w:rsidR="00F354F8" w:rsidRPr="006108E0" w:rsidRDefault="00F354F8" w:rsidP="00F354F8">
      <w:pPr>
        <w:ind w:firstLine="720"/>
        <w:rPr>
          <w:rFonts w:ascii="Times New Roman" w:hAnsi="Times New Roman" w:cs="Times New Roman"/>
          <w:color w:val="000000" w:themeColor="text1"/>
          <w:szCs w:val="24"/>
          <w:lang w:val="uk-UA"/>
        </w:rPr>
      </w:pPr>
      <w:r w:rsidRPr="006108E0">
        <w:rPr>
          <w:rFonts w:ascii="Times New Roman" w:hAnsi="Times New Roman" w:cs="Times New Roman"/>
          <w:color w:val="000000" w:themeColor="text1"/>
          <w:szCs w:val="24"/>
          <w:lang w:val="uk-UA"/>
        </w:rPr>
        <w:t>Спостерігається зміна гендерного складу надавачів соціальних послуг із тенденцією збільшення кількості чоловіків, тоді як серед отримувачів переважають жінки, особливо старшого віку та одинокі матері.</w:t>
      </w:r>
    </w:p>
    <w:p w14:paraId="2F2B4644" w14:textId="77777777" w:rsidR="00F354F8" w:rsidRPr="006108E0" w:rsidRDefault="00F354F8" w:rsidP="00F354F8">
      <w:pPr>
        <w:ind w:firstLine="720"/>
        <w:rPr>
          <w:rFonts w:ascii="Times New Roman" w:hAnsi="Times New Roman" w:cs="Times New Roman"/>
          <w:color w:val="000000" w:themeColor="text1"/>
          <w:szCs w:val="24"/>
          <w:lang w:val="uk-UA"/>
        </w:rPr>
      </w:pPr>
      <w:r w:rsidRPr="006108E0">
        <w:rPr>
          <w:rFonts w:ascii="Times New Roman" w:hAnsi="Times New Roman" w:cs="Times New Roman"/>
          <w:color w:val="000000" w:themeColor="text1"/>
          <w:szCs w:val="24"/>
          <w:lang w:val="uk-UA"/>
        </w:rPr>
        <w:t>Частина осіб з інвалідністю та сімей у складних життєвих обставинах не отримують соціальної підтримки, що пов’язано з бар’єрами інформаційного, процедурного та кадрового характеру.</w:t>
      </w:r>
    </w:p>
    <w:p w14:paraId="2A336D3B" w14:textId="77777777" w:rsidR="00F354F8" w:rsidRPr="006108E0" w:rsidRDefault="00F354F8" w:rsidP="00F354F8">
      <w:pPr>
        <w:ind w:firstLine="720"/>
        <w:rPr>
          <w:rFonts w:ascii="Times New Roman" w:hAnsi="Times New Roman" w:cs="Times New Roman"/>
          <w:color w:val="000000" w:themeColor="text1"/>
          <w:szCs w:val="24"/>
          <w:lang w:val="uk-UA"/>
        </w:rPr>
      </w:pPr>
      <w:r w:rsidRPr="006108E0">
        <w:rPr>
          <w:rFonts w:ascii="Times New Roman" w:hAnsi="Times New Roman" w:cs="Times New Roman"/>
          <w:color w:val="000000" w:themeColor="text1"/>
          <w:szCs w:val="24"/>
          <w:lang w:val="uk-UA"/>
        </w:rPr>
        <w:t>Попит на соціальні послуги зростатиме, особливо у напрямках денних центрів для людей похилого віку, реабілітації та супроводу дітей з інвалідністю, а також психологічної підтримки для ветеранів та чоловіків із ПТСР.</w:t>
      </w:r>
    </w:p>
    <w:p w14:paraId="13695B86" w14:textId="77777777" w:rsidR="00F354F8" w:rsidRPr="00E76F35" w:rsidRDefault="00F354F8" w:rsidP="00C755CE">
      <w:pPr>
        <w:rPr>
          <w:rFonts w:ascii="Times New Roman" w:hAnsi="Times New Roman" w:cs="Times New Roman"/>
          <w:color w:val="000000" w:themeColor="text1"/>
          <w:sz w:val="28"/>
          <w:szCs w:val="28"/>
          <w:lang w:val="uk-UA"/>
        </w:rPr>
      </w:pPr>
    </w:p>
    <w:p w14:paraId="3FDA9C76" w14:textId="7DC7658B" w:rsidR="00F354F8" w:rsidRDefault="00F354F8" w:rsidP="00740D85">
      <w:pPr>
        <w:rPr>
          <w:rFonts w:ascii="Times New Roman" w:hAnsi="Times New Roman" w:cs="Times New Roman"/>
          <w:b/>
          <w:bCs/>
          <w:color w:val="auto"/>
          <w:szCs w:val="24"/>
          <w:lang w:val="uk-UA"/>
        </w:rPr>
      </w:pPr>
      <w:r>
        <w:rPr>
          <w:rFonts w:ascii="Times New Roman" w:hAnsi="Times New Roman" w:cs="Times New Roman"/>
          <w:b/>
          <w:color w:val="000000" w:themeColor="text1"/>
          <w:sz w:val="28"/>
          <w:szCs w:val="28"/>
          <w:highlight w:val="yellow"/>
          <w:lang w:val="uk-UA"/>
        </w:rPr>
        <w:br w:type="page"/>
      </w:r>
      <w:bookmarkStart w:id="15" w:name="_Toc205902868"/>
      <w:bookmarkStart w:id="16" w:name="_Toc205904997"/>
      <w:r w:rsidR="00740D85">
        <w:rPr>
          <w:rFonts w:ascii="Times New Roman" w:hAnsi="Times New Roman" w:cs="Times New Roman"/>
          <w:b/>
          <w:color w:val="000000" w:themeColor="text1"/>
          <w:sz w:val="28"/>
          <w:szCs w:val="28"/>
          <w:lang w:val="uk-UA"/>
        </w:rPr>
        <w:lastRenderedPageBreak/>
        <w:t xml:space="preserve">                                                      </w:t>
      </w:r>
      <w:r w:rsidR="00402FF0" w:rsidRPr="00CD0C8D">
        <w:rPr>
          <w:rFonts w:ascii="Times New Roman" w:hAnsi="Times New Roman" w:cs="Times New Roman"/>
          <w:b/>
          <w:bCs/>
          <w:color w:val="auto"/>
          <w:szCs w:val="24"/>
          <w:lang w:val="uk-UA"/>
        </w:rPr>
        <w:t>8</w:t>
      </w:r>
      <w:r w:rsidRPr="00CD0C8D">
        <w:rPr>
          <w:rFonts w:ascii="Times New Roman" w:hAnsi="Times New Roman" w:cs="Times New Roman"/>
          <w:b/>
          <w:bCs/>
          <w:color w:val="auto"/>
          <w:szCs w:val="24"/>
          <w:lang w:val="uk-UA"/>
        </w:rPr>
        <w:t xml:space="preserve">. </w:t>
      </w:r>
      <w:r w:rsidR="00402FF0" w:rsidRPr="00CD0C8D">
        <w:rPr>
          <w:rFonts w:ascii="Times New Roman" w:hAnsi="Times New Roman" w:cs="Times New Roman"/>
          <w:b/>
          <w:bCs/>
          <w:color w:val="auto"/>
          <w:szCs w:val="24"/>
          <w:lang w:val="uk-UA"/>
        </w:rPr>
        <w:t>КУЛЬТУРА</w:t>
      </w:r>
      <w:bookmarkEnd w:id="15"/>
      <w:bookmarkEnd w:id="16"/>
    </w:p>
    <w:p w14:paraId="4E597227" w14:textId="77777777" w:rsidR="00740D85" w:rsidRPr="00740D85" w:rsidRDefault="00740D85" w:rsidP="00740D85">
      <w:pPr>
        <w:rPr>
          <w:rFonts w:ascii="Times New Roman" w:hAnsi="Times New Roman" w:cs="Times New Roman"/>
          <w:b/>
          <w:color w:val="000000" w:themeColor="text1"/>
          <w:sz w:val="28"/>
          <w:szCs w:val="28"/>
          <w:highlight w:val="yellow"/>
          <w:lang w:val="uk-UA"/>
        </w:rPr>
      </w:pPr>
    </w:p>
    <w:p w14:paraId="40B12AD1" w14:textId="695C5A48" w:rsidR="00F354F8" w:rsidRPr="004D3835" w:rsidRDefault="00F354F8" w:rsidP="00F354F8">
      <w:pPr>
        <w:ind w:firstLine="720"/>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 xml:space="preserve">Станом на дату написання гендерного профілю Нововолинської </w:t>
      </w:r>
      <w:r w:rsidR="00095072">
        <w:rPr>
          <w:rFonts w:ascii="Times New Roman" w:hAnsi="Times New Roman" w:cs="Times New Roman"/>
          <w:color w:val="000000" w:themeColor="text1"/>
          <w:szCs w:val="24"/>
          <w:lang w:val="uk-UA"/>
        </w:rPr>
        <w:t>ТГ</w:t>
      </w:r>
      <w:r w:rsidRPr="004D3835">
        <w:rPr>
          <w:rFonts w:ascii="Times New Roman" w:hAnsi="Times New Roman" w:cs="Times New Roman"/>
          <w:color w:val="000000" w:themeColor="text1"/>
          <w:szCs w:val="24"/>
          <w:lang w:val="uk-UA"/>
        </w:rPr>
        <w:t xml:space="preserve">  громаді у культурному секторі функціонує 9 установ. Загальна кількість будівель, що охоплює сектор – 15 об’єктів</w:t>
      </w:r>
      <w:r w:rsidR="00CD0C8D">
        <w:rPr>
          <w:rFonts w:ascii="Times New Roman" w:hAnsi="Times New Roman" w:cs="Times New Roman"/>
          <w:color w:val="000000" w:themeColor="text1"/>
          <w:szCs w:val="24"/>
          <w:lang w:val="uk-UA"/>
        </w:rPr>
        <w:t xml:space="preserve"> </w:t>
      </w:r>
      <w:r w:rsidR="00CD0C8D" w:rsidRPr="00CD0C8D">
        <w:rPr>
          <w:rFonts w:ascii="Times New Roman" w:hAnsi="Times New Roman" w:cs="Times New Roman"/>
          <w:i/>
          <w:iCs/>
          <w:color w:val="000000" w:themeColor="text1"/>
          <w:szCs w:val="24"/>
          <w:lang w:val="uk-UA"/>
        </w:rPr>
        <w:t>(табл. 8.1)</w:t>
      </w:r>
      <w:r w:rsidRPr="00CD0C8D">
        <w:rPr>
          <w:rFonts w:ascii="Times New Roman" w:hAnsi="Times New Roman" w:cs="Times New Roman"/>
          <w:i/>
          <w:iCs/>
          <w:color w:val="000000" w:themeColor="text1"/>
          <w:szCs w:val="24"/>
          <w:lang w:val="uk-UA"/>
        </w:rPr>
        <w:t>.</w:t>
      </w:r>
    </w:p>
    <w:p w14:paraId="67C4667F" w14:textId="77777777" w:rsidR="00F354F8" w:rsidRPr="004D3835" w:rsidRDefault="00F354F8" w:rsidP="00F354F8">
      <w:pPr>
        <w:ind w:firstLine="720"/>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Культурні заклади громади представляють:</w:t>
      </w:r>
    </w:p>
    <w:p w14:paraId="749CF66B" w14:textId="77777777" w:rsidR="00F354F8" w:rsidRPr="004D3835" w:rsidRDefault="00F354F8" w:rsidP="00655794">
      <w:pPr>
        <w:pStyle w:val="a7"/>
        <w:numPr>
          <w:ilvl w:val="0"/>
          <w:numId w:val="1"/>
        </w:numPr>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Нововолинський Міський Палац культури.</w:t>
      </w:r>
    </w:p>
    <w:p w14:paraId="44A6505F" w14:textId="77777777" w:rsidR="00F354F8" w:rsidRPr="004D3835" w:rsidRDefault="00F354F8" w:rsidP="00655794">
      <w:pPr>
        <w:pStyle w:val="a7"/>
        <w:numPr>
          <w:ilvl w:val="0"/>
          <w:numId w:val="1"/>
        </w:numPr>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Філія «Будинок культури селища Благодатне» Нововолинського міського палацу культури</w:t>
      </w:r>
    </w:p>
    <w:p w14:paraId="3B661CC3" w14:textId="77777777" w:rsidR="00F354F8" w:rsidRPr="004D3835" w:rsidRDefault="00F354F8" w:rsidP="00655794">
      <w:pPr>
        <w:pStyle w:val="a7"/>
        <w:numPr>
          <w:ilvl w:val="0"/>
          <w:numId w:val="1"/>
        </w:numPr>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Філія «Міський клуб» Нововолинського міського палацу культури.</w:t>
      </w:r>
    </w:p>
    <w:p w14:paraId="576A2CEB" w14:textId="77777777" w:rsidR="00F354F8" w:rsidRPr="004D3835" w:rsidRDefault="00F354F8" w:rsidP="00655794">
      <w:pPr>
        <w:pStyle w:val="a7"/>
        <w:numPr>
          <w:ilvl w:val="0"/>
          <w:numId w:val="1"/>
        </w:numPr>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Нововолинська школа мистецтв.</w:t>
      </w:r>
    </w:p>
    <w:p w14:paraId="1F4A2989" w14:textId="77777777" w:rsidR="00F354F8" w:rsidRPr="004D3835" w:rsidRDefault="00F354F8" w:rsidP="00655794">
      <w:pPr>
        <w:pStyle w:val="a7"/>
        <w:numPr>
          <w:ilvl w:val="0"/>
          <w:numId w:val="1"/>
        </w:numPr>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Нововолинська централізована бібліотечна система, яка включає:</w:t>
      </w:r>
    </w:p>
    <w:p w14:paraId="7B283167" w14:textId="77777777" w:rsidR="00F354F8" w:rsidRPr="004D3835" w:rsidRDefault="00F354F8" w:rsidP="00655794">
      <w:pPr>
        <w:pStyle w:val="a7"/>
        <w:numPr>
          <w:ilvl w:val="0"/>
          <w:numId w:val="2"/>
        </w:numPr>
        <w:ind w:left="1418" w:hanging="425"/>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Філію №1 «Центральна бібліотека» Нововолинської централізованої бібліотечної системи;</w:t>
      </w:r>
    </w:p>
    <w:p w14:paraId="4FFC24F1" w14:textId="77777777" w:rsidR="00F354F8" w:rsidRPr="004D3835" w:rsidRDefault="00F354F8" w:rsidP="00655794">
      <w:pPr>
        <w:pStyle w:val="a7"/>
        <w:numPr>
          <w:ilvl w:val="0"/>
          <w:numId w:val="2"/>
        </w:numPr>
        <w:ind w:left="1418" w:hanging="425"/>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Філію №2 «Бібліотека для дітей та юнацтва» Нововолинської централізованої бібліотечної системи;</w:t>
      </w:r>
    </w:p>
    <w:p w14:paraId="17221A61" w14:textId="77777777" w:rsidR="00F354F8" w:rsidRPr="004D3835" w:rsidRDefault="00F354F8" w:rsidP="00655794">
      <w:pPr>
        <w:pStyle w:val="a7"/>
        <w:numPr>
          <w:ilvl w:val="0"/>
          <w:numId w:val="2"/>
        </w:numPr>
        <w:ind w:left="1418" w:hanging="425"/>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Філію №3 Нововолинської централізованої бібліотечної системи;</w:t>
      </w:r>
    </w:p>
    <w:p w14:paraId="125AB323" w14:textId="77777777" w:rsidR="00F354F8" w:rsidRPr="004D3835" w:rsidRDefault="00F354F8" w:rsidP="00655794">
      <w:pPr>
        <w:pStyle w:val="a7"/>
        <w:numPr>
          <w:ilvl w:val="0"/>
          <w:numId w:val="2"/>
        </w:numPr>
        <w:ind w:left="1418" w:hanging="425"/>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Філію №4 селища Благодатне Нововолинської централізованої бібліотечної системи;</w:t>
      </w:r>
    </w:p>
    <w:p w14:paraId="3C970C86" w14:textId="77777777" w:rsidR="00F354F8" w:rsidRPr="004D3835" w:rsidRDefault="00F354F8" w:rsidP="00655794">
      <w:pPr>
        <w:pStyle w:val="a7"/>
        <w:numPr>
          <w:ilvl w:val="0"/>
          <w:numId w:val="2"/>
        </w:numPr>
        <w:ind w:left="1418" w:hanging="425"/>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Філію №5 села Грибовиця Нововолинської централізованої бібліотечної системи;</w:t>
      </w:r>
    </w:p>
    <w:p w14:paraId="09C83D1C" w14:textId="77777777" w:rsidR="00F354F8" w:rsidRPr="004D3835" w:rsidRDefault="00F354F8" w:rsidP="00655794">
      <w:pPr>
        <w:pStyle w:val="a7"/>
        <w:numPr>
          <w:ilvl w:val="0"/>
          <w:numId w:val="2"/>
        </w:numPr>
        <w:ind w:left="1418" w:hanging="425"/>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Філію №6 Грядівського старостинського округу Нововолинської централізованої бібліотечної системи;</w:t>
      </w:r>
    </w:p>
    <w:p w14:paraId="61DD1923" w14:textId="77777777" w:rsidR="00F354F8" w:rsidRPr="004D3835" w:rsidRDefault="00F354F8" w:rsidP="00655794">
      <w:pPr>
        <w:pStyle w:val="a7"/>
        <w:numPr>
          <w:ilvl w:val="0"/>
          <w:numId w:val="2"/>
        </w:numPr>
        <w:ind w:left="1418" w:hanging="425"/>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Філію №7 Нововолинської централізованої бібліотечної системи.</w:t>
      </w:r>
    </w:p>
    <w:p w14:paraId="7A1A35DE" w14:textId="77777777" w:rsidR="00F354F8" w:rsidRPr="004D3835" w:rsidRDefault="00F354F8" w:rsidP="00655794">
      <w:pPr>
        <w:pStyle w:val="a7"/>
        <w:numPr>
          <w:ilvl w:val="0"/>
          <w:numId w:val="3"/>
        </w:numPr>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Філія «Будинок культури села Грибовиця» Нововолинського міського палацу культури.</w:t>
      </w:r>
    </w:p>
    <w:p w14:paraId="5A9183E7" w14:textId="77777777" w:rsidR="00F354F8" w:rsidRPr="004D3835" w:rsidRDefault="00F354F8" w:rsidP="00655794">
      <w:pPr>
        <w:pStyle w:val="a7"/>
        <w:numPr>
          <w:ilvl w:val="0"/>
          <w:numId w:val="3"/>
        </w:numPr>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Філія «Будинок культури Грядівського старостинського округу Нововолинського міського палацу культури.</w:t>
      </w:r>
    </w:p>
    <w:p w14:paraId="1B7E114F" w14:textId="77777777" w:rsidR="00F354F8" w:rsidRPr="004D3835" w:rsidRDefault="00F354F8" w:rsidP="00655794">
      <w:pPr>
        <w:pStyle w:val="a7"/>
        <w:numPr>
          <w:ilvl w:val="0"/>
          <w:numId w:val="3"/>
        </w:numPr>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Нововолинський історичний музей.</w:t>
      </w:r>
    </w:p>
    <w:p w14:paraId="4E6AB5C0" w14:textId="77777777" w:rsidR="00F354F8" w:rsidRPr="004D3835" w:rsidRDefault="00F354F8" w:rsidP="00655794">
      <w:pPr>
        <w:pStyle w:val="a7"/>
        <w:numPr>
          <w:ilvl w:val="0"/>
          <w:numId w:val="3"/>
        </w:numPr>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Тишковичівський міський клуб.</w:t>
      </w:r>
    </w:p>
    <w:p w14:paraId="6ECB6D79" w14:textId="29845C7E" w:rsidR="00F354F8" w:rsidRPr="004D3835" w:rsidRDefault="00F354F8" w:rsidP="00F354F8">
      <w:pPr>
        <w:ind w:firstLine="720"/>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Частка установ, що обладнані спеціалізованими засобами для безперешкодного доступу маломобільних та осіб з обмеженими можливостями становить 26,6%.</w:t>
      </w:r>
    </w:p>
    <w:p w14:paraId="0D33BC49" w14:textId="37914334" w:rsidR="00F354F8" w:rsidRPr="004D3835" w:rsidRDefault="00F354F8" w:rsidP="00F354F8">
      <w:pPr>
        <w:ind w:firstLine="720"/>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Станом на 2025 рік в секторі культури працюють 134 особи. Проводячи градацію працюючих за ознакою статі, відмітимо, що в секторі працюють 126 жінок (94% від усіх працівників) та 8 чоловіків (6% від усіх працівників сектору)</w:t>
      </w:r>
      <w:r w:rsidR="004268CD">
        <w:rPr>
          <w:rFonts w:ascii="Times New Roman" w:hAnsi="Times New Roman" w:cs="Times New Roman"/>
          <w:color w:val="000000" w:themeColor="text1"/>
          <w:szCs w:val="24"/>
          <w:lang w:val="uk-UA"/>
        </w:rPr>
        <w:t xml:space="preserve"> </w:t>
      </w:r>
      <w:r w:rsidR="004268CD" w:rsidRPr="004268CD">
        <w:rPr>
          <w:rFonts w:ascii="Times New Roman" w:hAnsi="Times New Roman" w:cs="Times New Roman"/>
          <w:i/>
          <w:iCs/>
          <w:color w:val="000000" w:themeColor="text1"/>
          <w:szCs w:val="24"/>
          <w:lang w:val="uk-UA"/>
        </w:rPr>
        <w:t>(</w:t>
      </w:r>
      <w:r w:rsidR="004268CD">
        <w:rPr>
          <w:rFonts w:ascii="Times New Roman" w:hAnsi="Times New Roman" w:cs="Times New Roman"/>
          <w:i/>
          <w:iCs/>
          <w:color w:val="000000" w:themeColor="text1"/>
          <w:szCs w:val="24"/>
          <w:lang w:val="uk-UA"/>
        </w:rPr>
        <w:t xml:space="preserve">табл. 8.2; </w:t>
      </w:r>
      <w:r w:rsidR="004268CD" w:rsidRPr="004268CD">
        <w:rPr>
          <w:rFonts w:ascii="Times New Roman" w:hAnsi="Times New Roman" w:cs="Times New Roman"/>
          <w:i/>
          <w:iCs/>
          <w:color w:val="000000" w:themeColor="text1"/>
          <w:szCs w:val="24"/>
          <w:lang w:val="uk-UA"/>
        </w:rPr>
        <w:t>рис. 8.1)</w:t>
      </w:r>
      <w:r w:rsidRPr="004268CD">
        <w:rPr>
          <w:rFonts w:ascii="Times New Roman" w:hAnsi="Times New Roman" w:cs="Times New Roman"/>
          <w:i/>
          <w:iCs/>
          <w:color w:val="000000" w:themeColor="text1"/>
          <w:szCs w:val="24"/>
          <w:lang w:val="uk-UA"/>
        </w:rPr>
        <w:t>.</w:t>
      </w:r>
    </w:p>
    <w:p w14:paraId="14CB03C8" w14:textId="77777777" w:rsidR="00F354F8" w:rsidRPr="004D3835" w:rsidRDefault="00F354F8" w:rsidP="00F354F8">
      <w:pPr>
        <w:ind w:firstLine="720"/>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Станом на 01.01.2024 міські заклади культури відвідали близько 34732 осіб (Палац Культури Нововолинська – 16144 особи; Міський клуб – 3277 осіб; Школа мистецтв – 416 осіб; Міські бібліотеки – 8748 осіб; Історичний музей – 6147 осіб).</w:t>
      </w:r>
    </w:p>
    <w:p w14:paraId="4B5CB92B" w14:textId="6B6495E2" w:rsidR="00F354F8" w:rsidRPr="004D3835" w:rsidRDefault="00F354F8" w:rsidP="00F354F8">
      <w:pPr>
        <w:ind w:firstLine="720"/>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Детальний аналіз гендерного складу користувачів культурних послуг також свідчить про перевагу жінок. Загалом, культурними послугами скористалося близько 23617 жінок (68% від загального числа відвідувачів) та 11115 (32%) чоловіків</w:t>
      </w:r>
      <w:r w:rsidR="0049421D">
        <w:rPr>
          <w:rFonts w:ascii="Times New Roman" w:hAnsi="Times New Roman" w:cs="Times New Roman"/>
          <w:color w:val="000000" w:themeColor="text1"/>
          <w:szCs w:val="24"/>
          <w:lang w:val="uk-UA"/>
        </w:rPr>
        <w:t xml:space="preserve"> </w:t>
      </w:r>
      <w:r w:rsidR="0049421D" w:rsidRPr="0049421D">
        <w:rPr>
          <w:rFonts w:ascii="Times New Roman" w:hAnsi="Times New Roman" w:cs="Times New Roman"/>
          <w:i/>
          <w:iCs/>
          <w:color w:val="000000" w:themeColor="text1"/>
          <w:szCs w:val="24"/>
          <w:lang w:val="uk-UA"/>
        </w:rPr>
        <w:t>(</w:t>
      </w:r>
      <w:r w:rsidR="004268CD">
        <w:rPr>
          <w:rFonts w:ascii="Times New Roman" w:hAnsi="Times New Roman" w:cs="Times New Roman"/>
          <w:i/>
          <w:iCs/>
          <w:color w:val="000000" w:themeColor="text1"/>
          <w:szCs w:val="24"/>
          <w:lang w:val="uk-UA"/>
        </w:rPr>
        <w:t xml:space="preserve">табл. 8.2; </w:t>
      </w:r>
      <w:r w:rsidR="0049421D" w:rsidRPr="0049421D">
        <w:rPr>
          <w:rFonts w:ascii="Times New Roman" w:hAnsi="Times New Roman" w:cs="Times New Roman"/>
          <w:i/>
          <w:iCs/>
          <w:color w:val="000000" w:themeColor="text1"/>
          <w:szCs w:val="24"/>
          <w:lang w:val="uk-UA"/>
        </w:rPr>
        <w:t>рис. 8.2)</w:t>
      </w:r>
      <w:r w:rsidRPr="004D3835">
        <w:rPr>
          <w:rFonts w:ascii="Times New Roman" w:hAnsi="Times New Roman" w:cs="Times New Roman"/>
          <w:color w:val="000000" w:themeColor="text1"/>
          <w:szCs w:val="24"/>
          <w:lang w:val="uk-UA"/>
        </w:rPr>
        <w:t xml:space="preserve">. </w:t>
      </w:r>
    </w:p>
    <w:p w14:paraId="3F387239" w14:textId="77777777" w:rsidR="00F354F8" w:rsidRPr="004D3835" w:rsidRDefault="00F354F8" w:rsidP="00F354F8">
      <w:pPr>
        <w:ind w:firstLine="720"/>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 xml:space="preserve">Оцінюючи сільське населення, як відвідувачів культурних послуг, спостерігаємо наступні диспропорції. Станом на 01.01.2024 селищні заклади культури відвідало 5161 осіб (Будинок культури смт. Благодатне – 3277 осіб; Селищні бібліотеки – 972 особи; Клуб Грибовиця – 300 осіб; Клуб Гряди – 432 особи; Клуб Тишковичі – 180 осіб). </w:t>
      </w:r>
    </w:p>
    <w:p w14:paraId="7382D91C" w14:textId="77777777" w:rsidR="00F354F8" w:rsidRPr="004D3835" w:rsidRDefault="00F354F8" w:rsidP="00F354F8">
      <w:pPr>
        <w:ind w:firstLine="720"/>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Співвідношення чоловіків та жінок серед відвідувачів культурних закладів у селищних установах культури дещо збалансованіше, а саме 2942 (57%) жінок та 2214 (43%) чоловіків.</w:t>
      </w:r>
    </w:p>
    <w:p w14:paraId="7DCFF04B" w14:textId="77777777" w:rsidR="00F354F8" w:rsidRPr="004D3835" w:rsidRDefault="00F354F8" w:rsidP="00F354F8">
      <w:pPr>
        <w:ind w:firstLine="720"/>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Це може свідчити про те, що жінки загалом активніше залучені до культурного життя громади, тоді як участь чоловіків є меншою, ймовірно через зайнятість, упередження щодо культурного дозвілля або брак інтересу.</w:t>
      </w:r>
    </w:p>
    <w:p w14:paraId="2D426775" w14:textId="1DB5CFA1" w:rsidR="00F354F8" w:rsidRPr="004D3835" w:rsidRDefault="00F354F8" w:rsidP="00F354F8">
      <w:pPr>
        <w:ind w:firstLine="720"/>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lastRenderedPageBreak/>
        <w:t>З метою детального аналізу завантаженості в культурній сфері визначимо співвідношення працівників</w:t>
      </w:r>
      <w:r w:rsidR="0031728F">
        <w:rPr>
          <w:rFonts w:ascii="Times New Roman" w:hAnsi="Times New Roman" w:cs="Times New Roman"/>
          <w:color w:val="000000" w:themeColor="text1"/>
          <w:szCs w:val="24"/>
          <w:lang w:val="uk-UA"/>
        </w:rPr>
        <w:t>/ць</w:t>
      </w:r>
      <w:r w:rsidRPr="004D3835">
        <w:rPr>
          <w:rFonts w:ascii="Times New Roman" w:hAnsi="Times New Roman" w:cs="Times New Roman"/>
          <w:color w:val="000000" w:themeColor="text1"/>
          <w:szCs w:val="24"/>
          <w:lang w:val="uk-UA"/>
        </w:rPr>
        <w:t xml:space="preserve"> культурної сфери до користувачів культурних послуг. Це дозволить зрозуміти, скільки відвідувачів у місті та у селі припадає на одного працівника</w:t>
      </w:r>
      <w:r w:rsidR="0031728F">
        <w:rPr>
          <w:rFonts w:ascii="Times New Roman" w:hAnsi="Times New Roman" w:cs="Times New Roman"/>
          <w:color w:val="000000" w:themeColor="text1"/>
          <w:szCs w:val="24"/>
          <w:lang w:val="uk-UA"/>
        </w:rPr>
        <w:t>/цю</w:t>
      </w:r>
      <w:r w:rsidRPr="004D3835">
        <w:rPr>
          <w:rFonts w:ascii="Times New Roman" w:hAnsi="Times New Roman" w:cs="Times New Roman"/>
          <w:color w:val="000000" w:themeColor="text1"/>
          <w:szCs w:val="24"/>
          <w:lang w:val="uk-UA"/>
        </w:rPr>
        <w:t xml:space="preserve"> культурного сектору. У місті дане співвідношення становить 110 працівників</w:t>
      </w:r>
      <w:r w:rsidR="0031728F">
        <w:rPr>
          <w:rFonts w:ascii="Times New Roman" w:hAnsi="Times New Roman" w:cs="Times New Roman"/>
          <w:color w:val="000000" w:themeColor="text1"/>
          <w:szCs w:val="24"/>
          <w:lang w:val="uk-UA"/>
        </w:rPr>
        <w:t>/ць</w:t>
      </w:r>
      <w:r w:rsidRPr="004D3835">
        <w:rPr>
          <w:rFonts w:ascii="Times New Roman" w:hAnsi="Times New Roman" w:cs="Times New Roman"/>
          <w:color w:val="000000" w:themeColor="text1"/>
          <w:szCs w:val="24"/>
          <w:lang w:val="uk-UA"/>
        </w:rPr>
        <w:t xml:space="preserve"> на 34732 відвідувачів (1 до 316 відвідувачів), а у селищних населених пунктах 24 працівника</w:t>
      </w:r>
      <w:r w:rsidR="0031728F">
        <w:rPr>
          <w:rFonts w:ascii="Times New Roman" w:hAnsi="Times New Roman" w:cs="Times New Roman"/>
          <w:color w:val="000000" w:themeColor="text1"/>
          <w:szCs w:val="24"/>
          <w:lang w:val="uk-UA"/>
        </w:rPr>
        <w:t>/ці</w:t>
      </w:r>
      <w:r w:rsidRPr="004D3835">
        <w:rPr>
          <w:rFonts w:ascii="Times New Roman" w:hAnsi="Times New Roman" w:cs="Times New Roman"/>
          <w:color w:val="000000" w:themeColor="text1"/>
          <w:szCs w:val="24"/>
          <w:lang w:val="uk-UA"/>
        </w:rPr>
        <w:t xml:space="preserve"> на 5161 відвідувачів (1 до 215 відвідувачів). Отже, в середньому один працівник</w:t>
      </w:r>
      <w:r w:rsidR="0031728F">
        <w:rPr>
          <w:rFonts w:ascii="Times New Roman" w:hAnsi="Times New Roman" w:cs="Times New Roman"/>
          <w:color w:val="000000" w:themeColor="text1"/>
          <w:szCs w:val="24"/>
          <w:lang w:val="uk-UA"/>
        </w:rPr>
        <w:t>/ця</w:t>
      </w:r>
      <w:r w:rsidRPr="004D3835">
        <w:rPr>
          <w:rFonts w:ascii="Times New Roman" w:hAnsi="Times New Roman" w:cs="Times New Roman"/>
          <w:color w:val="000000" w:themeColor="text1"/>
          <w:szCs w:val="24"/>
          <w:lang w:val="uk-UA"/>
        </w:rPr>
        <w:t xml:space="preserve"> культурної сфери обслуговує понад 280 відвідувачів, що свідчить про значне навантаження на персонал та потребу в оптимізації ресурсів для забезпечення якості культурних послуг.</w:t>
      </w:r>
    </w:p>
    <w:p w14:paraId="6787B0DE" w14:textId="4332C03B" w:rsidR="00F354F8" w:rsidRPr="004D3835" w:rsidRDefault="00F354F8" w:rsidP="004C0FEA">
      <w:pPr>
        <w:spacing w:after="240"/>
        <w:ind w:firstLine="720"/>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Також нами було проведено аналіз співвідношення кількості відвідувачів до кількості будівель в культурному секторі. Загалом, на 15 об’єктів культури припадає 39893 відвідувачів. Провівши аналіз відвідувачів на 1 м</w:t>
      </w:r>
      <w:r w:rsidRPr="00E771AA">
        <w:rPr>
          <w:rFonts w:ascii="Times New Roman" w:hAnsi="Times New Roman" w:cs="Times New Roman"/>
          <w:color w:val="000000" w:themeColor="text1"/>
          <w:szCs w:val="24"/>
          <w:vertAlign w:val="superscript"/>
          <w:lang w:val="uk-UA"/>
        </w:rPr>
        <w:t>2</w:t>
      </w:r>
      <w:r w:rsidRPr="004D3835">
        <w:rPr>
          <w:rFonts w:ascii="Times New Roman" w:hAnsi="Times New Roman" w:cs="Times New Roman"/>
          <w:color w:val="000000" w:themeColor="text1"/>
          <w:szCs w:val="24"/>
          <w:lang w:val="uk-UA"/>
        </w:rPr>
        <w:t xml:space="preserve"> площі будівель було визначено, що найпопулярнішим для відвідуваності є Нововолинський історичний музей (має показник завантаженості на 1-ю площі 15,37 відвідувачів). Крім того, сприятливий рівень відвідуваності спостерігається у Бібліотеках, що пов’язано з їх швидкою модернізацією під молодіжні простори (показник 8,27) та у міському клубі (показник 8,05). Найме</w:t>
      </w:r>
      <w:r w:rsidR="004D3835">
        <w:rPr>
          <w:rFonts w:ascii="Times New Roman" w:hAnsi="Times New Roman" w:cs="Times New Roman"/>
          <w:color w:val="000000" w:themeColor="text1"/>
          <w:szCs w:val="24"/>
          <w:lang w:val="uk-UA"/>
        </w:rPr>
        <w:t>н</w:t>
      </w:r>
      <w:r w:rsidRPr="004D3835">
        <w:rPr>
          <w:rFonts w:ascii="Times New Roman" w:hAnsi="Times New Roman" w:cs="Times New Roman"/>
          <w:color w:val="000000" w:themeColor="text1"/>
          <w:szCs w:val="24"/>
          <w:lang w:val="uk-UA"/>
        </w:rPr>
        <w:t>ш відвідуваними об’єктами на 1-цю площі є Нововолинська школа мистецтв (0,28), Грибовицький клуб (0,75) та Клуб Гряди (0,84).</w:t>
      </w:r>
    </w:p>
    <w:tbl>
      <w:tblPr>
        <w:tblW w:w="9634" w:type="dxa"/>
        <w:tblInd w:w="113" w:type="dxa"/>
        <w:tblLook w:val="04A0" w:firstRow="1" w:lastRow="0" w:firstColumn="1" w:lastColumn="0" w:noHBand="0" w:noVBand="1"/>
      </w:tblPr>
      <w:tblGrid>
        <w:gridCol w:w="4106"/>
        <w:gridCol w:w="1843"/>
        <w:gridCol w:w="1843"/>
        <w:gridCol w:w="1842"/>
      </w:tblGrid>
      <w:tr w:rsidR="004C0FEA" w:rsidRPr="00107045" w14:paraId="0CAA8601" w14:textId="77777777" w:rsidTr="0049421D">
        <w:trPr>
          <w:trHeight w:val="285"/>
        </w:trPr>
        <w:tc>
          <w:tcPr>
            <w:tcW w:w="4106" w:type="dxa"/>
            <w:tcBorders>
              <w:top w:val="single" w:sz="4" w:space="0" w:color="000000"/>
              <w:left w:val="single" w:sz="4" w:space="0" w:color="000000"/>
              <w:bottom w:val="single" w:sz="4" w:space="0" w:color="000000"/>
              <w:right w:val="single" w:sz="4" w:space="0" w:color="000000"/>
            </w:tcBorders>
            <w:shd w:val="clear" w:color="auto" w:fill="45B0E1" w:themeFill="accent1" w:themeFillTint="99"/>
            <w:vAlign w:val="center"/>
            <w:hideMark/>
          </w:tcPr>
          <w:p w14:paraId="25801BE9" w14:textId="77777777" w:rsidR="004C0FEA" w:rsidRPr="00107045" w:rsidRDefault="004C0FEA" w:rsidP="00107045">
            <w:pPr>
              <w:jc w:val="center"/>
              <w:rPr>
                <w:rFonts w:ascii="Times New Roman" w:eastAsia="Times New Roman" w:hAnsi="Times New Roman" w:cs="Times New Roman"/>
                <w:b/>
                <w:bCs/>
                <w:sz w:val="20"/>
                <w:szCs w:val="20"/>
                <w:lang w:val="uk-UA" w:eastAsia="uk-UA"/>
                <w14:ligatures w14:val="none"/>
              </w:rPr>
            </w:pPr>
            <w:r w:rsidRPr="00107045">
              <w:rPr>
                <w:rFonts w:ascii="Times New Roman" w:eastAsia="Times New Roman" w:hAnsi="Times New Roman" w:cs="Times New Roman"/>
                <w:b/>
                <w:bCs/>
                <w:sz w:val="20"/>
                <w:szCs w:val="20"/>
                <w:lang w:val="uk-UA" w:eastAsia="uk-UA"/>
                <w14:ligatures w14:val="none"/>
              </w:rPr>
              <w:t>ПОКАЗНИК</w:t>
            </w:r>
          </w:p>
        </w:tc>
        <w:tc>
          <w:tcPr>
            <w:tcW w:w="1843" w:type="dxa"/>
            <w:tcBorders>
              <w:top w:val="single" w:sz="4" w:space="0" w:color="000000"/>
              <w:left w:val="nil"/>
              <w:bottom w:val="single" w:sz="4" w:space="0" w:color="000000"/>
              <w:right w:val="single" w:sz="4" w:space="0" w:color="000000"/>
            </w:tcBorders>
            <w:shd w:val="clear" w:color="auto" w:fill="45B0E1" w:themeFill="accent1" w:themeFillTint="99"/>
            <w:vAlign w:val="center"/>
            <w:hideMark/>
          </w:tcPr>
          <w:p w14:paraId="3EBB87B8" w14:textId="77777777" w:rsidR="004C0FEA" w:rsidRPr="00107045" w:rsidRDefault="004C0FEA" w:rsidP="00107045">
            <w:pPr>
              <w:jc w:val="center"/>
              <w:rPr>
                <w:rFonts w:ascii="Times New Roman" w:eastAsia="Times New Roman" w:hAnsi="Times New Roman" w:cs="Times New Roman"/>
                <w:b/>
                <w:bCs/>
                <w:sz w:val="20"/>
                <w:szCs w:val="20"/>
                <w:lang w:val="uk-UA" w:eastAsia="uk-UA"/>
                <w14:ligatures w14:val="none"/>
              </w:rPr>
            </w:pPr>
            <w:r w:rsidRPr="00107045">
              <w:rPr>
                <w:rFonts w:ascii="Times New Roman" w:eastAsia="Times New Roman" w:hAnsi="Times New Roman" w:cs="Times New Roman"/>
                <w:b/>
                <w:bCs/>
                <w:sz w:val="20"/>
                <w:szCs w:val="20"/>
                <w:lang w:val="uk-UA" w:eastAsia="uk-UA"/>
                <w14:ligatures w14:val="none"/>
              </w:rPr>
              <w:t>У МІСТАХ</w:t>
            </w:r>
          </w:p>
        </w:tc>
        <w:tc>
          <w:tcPr>
            <w:tcW w:w="1843" w:type="dxa"/>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3B528206" w14:textId="77777777" w:rsidR="004C0FEA" w:rsidRPr="00107045" w:rsidRDefault="004C0FEA" w:rsidP="00107045">
            <w:pPr>
              <w:jc w:val="center"/>
              <w:rPr>
                <w:rFonts w:ascii="Times New Roman" w:eastAsia="Times New Roman" w:hAnsi="Times New Roman" w:cs="Times New Roman"/>
                <w:b/>
                <w:bCs/>
                <w:sz w:val="20"/>
                <w:szCs w:val="20"/>
                <w:lang w:val="uk-UA" w:eastAsia="uk-UA"/>
                <w14:ligatures w14:val="none"/>
              </w:rPr>
            </w:pPr>
            <w:r w:rsidRPr="00107045">
              <w:rPr>
                <w:rFonts w:ascii="Times New Roman" w:eastAsia="Times New Roman" w:hAnsi="Times New Roman" w:cs="Times New Roman"/>
                <w:b/>
                <w:bCs/>
                <w:sz w:val="20"/>
                <w:szCs w:val="20"/>
                <w:lang w:val="uk-UA" w:eastAsia="uk-UA"/>
                <w14:ligatures w14:val="none"/>
              </w:rPr>
              <w:t>У СЕЛАХ</w:t>
            </w:r>
          </w:p>
        </w:tc>
        <w:tc>
          <w:tcPr>
            <w:tcW w:w="1842" w:type="dxa"/>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7476CD2F" w14:textId="77777777" w:rsidR="004C0FEA" w:rsidRPr="00107045" w:rsidRDefault="004C0FEA" w:rsidP="00107045">
            <w:pPr>
              <w:jc w:val="center"/>
              <w:rPr>
                <w:rFonts w:ascii="Times New Roman" w:eastAsia="Times New Roman" w:hAnsi="Times New Roman" w:cs="Times New Roman"/>
                <w:b/>
                <w:bCs/>
                <w:sz w:val="20"/>
                <w:szCs w:val="20"/>
                <w:lang w:val="uk-UA" w:eastAsia="uk-UA"/>
                <w14:ligatures w14:val="none"/>
              </w:rPr>
            </w:pPr>
            <w:r w:rsidRPr="00107045">
              <w:rPr>
                <w:rFonts w:ascii="Times New Roman" w:eastAsia="Times New Roman" w:hAnsi="Times New Roman" w:cs="Times New Roman"/>
                <w:b/>
                <w:bCs/>
                <w:sz w:val="20"/>
                <w:szCs w:val="20"/>
                <w:lang w:val="uk-UA" w:eastAsia="uk-UA"/>
                <w14:ligatures w14:val="none"/>
              </w:rPr>
              <w:t>УСЬОГО</w:t>
            </w:r>
          </w:p>
        </w:tc>
      </w:tr>
      <w:tr w:rsidR="004C0FEA" w:rsidRPr="00107045" w14:paraId="60806C8B" w14:textId="77777777" w:rsidTr="004D3835">
        <w:trPr>
          <w:trHeight w:val="840"/>
        </w:trPr>
        <w:tc>
          <w:tcPr>
            <w:tcW w:w="4106" w:type="dxa"/>
            <w:tcBorders>
              <w:top w:val="nil"/>
              <w:left w:val="single" w:sz="4" w:space="0" w:color="000000"/>
              <w:bottom w:val="single" w:sz="4" w:space="0" w:color="000000"/>
              <w:right w:val="single" w:sz="4" w:space="0" w:color="000000"/>
            </w:tcBorders>
            <w:vAlign w:val="center"/>
            <w:hideMark/>
          </w:tcPr>
          <w:p w14:paraId="04E386A5" w14:textId="77777777" w:rsidR="004C0FEA" w:rsidRPr="00107045" w:rsidRDefault="004C0FEA" w:rsidP="00107045">
            <w:pPr>
              <w:jc w:val="left"/>
              <w:rPr>
                <w:rFonts w:ascii="Times New Roman" w:eastAsia="Times New Roman" w:hAnsi="Times New Roman" w:cs="Times New Roman"/>
                <w:sz w:val="20"/>
                <w:szCs w:val="20"/>
                <w:lang w:val="uk-UA" w:eastAsia="uk-UA"/>
                <w14:ligatures w14:val="none"/>
              </w:rPr>
            </w:pPr>
            <w:r w:rsidRPr="00107045">
              <w:rPr>
                <w:rFonts w:ascii="Times New Roman" w:eastAsia="Times New Roman" w:hAnsi="Times New Roman" w:cs="Times New Roman"/>
                <w:sz w:val="20"/>
                <w:szCs w:val="20"/>
                <w:lang w:val="uk-UA" w:eastAsia="uk-UA"/>
                <w14:ligatures w14:val="none"/>
              </w:rPr>
              <w:t>Кількість закладів культури</w:t>
            </w:r>
            <w:r w:rsidRPr="00107045">
              <w:rPr>
                <w:rFonts w:ascii="Times New Roman" w:eastAsia="Times New Roman" w:hAnsi="Times New Roman" w:cs="Times New Roman"/>
                <w:sz w:val="20"/>
                <w:szCs w:val="20"/>
                <w:lang w:val="uk-UA" w:eastAsia="uk-UA"/>
                <w14:ligatures w14:val="none"/>
              </w:rPr>
              <w:br/>
              <w:t>а) бібліотеки</w:t>
            </w:r>
            <w:r w:rsidRPr="00107045">
              <w:rPr>
                <w:rFonts w:ascii="Times New Roman" w:eastAsia="Times New Roman" w:hAnsi="Times New Roman" w:cs="Times New Roman"/>
                <w:sz w:val="20"/>
                <w:szCs w:val="20"/>
                <w:lang w:val="uk-UA" w:eastAsia="uk-UA"/>
                <w14:ligatures w14:val="none"/>
              </w:rPr>
              <w:br/>
              <w:t>б) музеї</w:t>
            </w:r>
            <w:r w:rsidRPr="00107045">
              <w:rPr>
                <w:rFonts w:ascii="Times New Roman" w:eastAsia="Times New Roman" w:hAnsi="Times New Roman" w:cs="Times New Roman"/>
                <w:sz w:val="20"/>
                <w:szCs w:val="20"/>
                <w:lang w:val="uk-UA" w:eastAsia="uk-UA"/>
                <w14:ligatures w14:val="none"/>
              </w:rPr>
              <w:br/>
              <w:t>в) галереї</w:t>
            </w:r>
            <w:r w:rsidRPr="00107045">
              <w:rPr>
                <w:rFonts w:ascii="Times New Roman" w:eastAsia="Times New Roman" w:hAnsi="Times New Roman" w:cs="Times New Roman"/>
                <w:sz w:val="20"/>
                <w:szCs w:val="20"/>
                <w:lang w:val="uk-UA" w:eastAsia="uk-UA"/>
                <w14:ligatures w14:val="none"/>
              </w:rPr>
              <w:br/>
              <w:t>г) заповідники</w:t>
            </w:r>
            <w:r w:rsidRPr="00107045">
              <w:rPr>
                <w:rFonts w:ascii="Times New Roman" w:eastAsia="Times New Roman" w:hAnsi="Times New Roman" w:cs="Times New Roman"/>
                <w:sz w:val="20"/>
                <w:szCs w:val="20"/>
                <w:lang w:val="uk-UA" w:eastAsia="uk-UA"/>
                <w14:ligatures w14:val="none"/>
              </w:rPr>
              <w:br/>
              <w:t>ґ) виставкові зали</w:t>
            </w:r>
            <w:r w:rsidRPr="00107045">
              <w:rPr>
                <w:rFonts w:ascii="Times New Roman" w:eastAsia="Times New Roman" w:hAnsi="Times New Roman" w:cs="Times New Roman"/>
                <w:sz w:val="20"/>
                <w:szCs w:val="20"/>
                <w:lang w:val="uk-UA" w:eastAsia="uk-UA"/>
                <w14:ligatures w14:val="none"/>
              </w:rPr>
              <w:br/>
              <w:t>д) театри</w:t>
            </w:r>
            <w:r w:rsidRPr="00107045">
              <w:rPr>
                <w:rFonts w:ascii="Times New Roman" w:eastAsia="Times New Roman" w:hAnsi="Times New Roman" w:cs="Times New Roman"/>
                <w:sz w:val="20"/>
                <w:szCs w:val="20"/>
                <w:lang w:val="uk-UA" w:eastAsia="uk-UA"/>
                <w14:ligatures w14:val="none"/>
              </w:rPr>
              <w:br/>
              <w:t>е) філармонії</w:t>
            </w:r>
            <w:r w:rsidRPr="00107045">
              <w:rPr>
                <w:rFonts w:ascii="Times New Roman" w:eastAsia="Times New Roman" w:hAnsi="Times New Roman" w:cs="Times New Roman"/>
                <w:sz w:val="20"/>
                <w:szCs w:val="20"/>
                <w:lang w:val="uk-UA" w:eastAsia="uk-UA"/>
                <w14:ligatures w14:val="none"/>
              </w:rPr>
              <w:br/>
              <w:t xml:space="preserve">є) концертні організації </w:t>
            </w:r>
            <w:r w:rsidRPr="00107045">
              <w:rPr>
                <w:rFonts w:ascii="Times New Roman" w:eastAsia="Times New Roman" w:hAnsi="Times New Roman" w:cs="Times New Roman"/>
                <w:sz w:val="20"/>
                <w:szCs w:val="20"/>
                <w:lang w:val="uk-UA" w:eastAsia="uk-UA"/>
                <w14:ligatures w14:val="none"/>
              </w:rPr>
              <w:br/>
              <w:t>ж) мистецькі колективи</w:t>
            </w:r>
            <w:r w:rsidRPr="00107045">
              <w:rPr>
                <w:rFonts w:ascii="Times New Roman" w:eastAsia="Times New Roman" w:hAnsi="Times New Roman" w:cs="Times New Roman"/>
                <w:sz w:val="20"/>
                <w:szCs w:val="20"/>
                <w:lang w:val="uk-UA" w:eastAsia="uk-UA"/>
                <w14:ligatures w14:val="none"/>
              </w:rPr>
              <w:br/>
              <w:t>з) кінотеатри</w:t>
            </w:r>
            <w:r w:rsidRPr="00107045">
              <w:rPr>
                <w:rFonts w:ascii="Times New Roman" w:eastAsia="Times New Roman" w:hAnsi="Times New Roman" w:cs="Times New Roman"/>
                <w:sz w:val="20"/>
                <w:szCs w:val="20"/>
                <w:lang w:val="uk-UA" w:eastAsia="uk-UA"/>
                <w14:ligatures w14:val="none"/>
              </w:rPr>
              <w:br/>
              <w:t>и) кіновідеопрокатні підприємства, об’єднання</w:t>
            </w:r>
            <w:r w:rsidRPr="00107045">
              <w:rPr>
                <w:rFonts w:ascii="Times New Roman" w:eastAsia="Times New Roman" w:hAnsi="Times New Roman" w:cs="Times New Roman"/>
                <w:sz w:val="20"/>
                <w:szCs w:val="20"/>
                <w:lang w:val="uk-UA" w:eastAsia="uk-UA"/>
                <w14:ligatures w14:val="none"/>
              </w:rPr>
              <w:br/>
              <w:t>і) палаци і будинки культури, інші клубні заклади, студії</w:t>
            </w:r>
            <w:r w:rsidRPr="00107045">
              <w:rPr>
                <w:rFonts w:ascii="Times New Roman" w:eastAsia="Times New Roman" w:hAnsi="Times New Roman" w:cs="Times New Roman"/>
                <w:sz w:val="20"/>
                <w:szCs w:val="20"/>
                <w:lang w:val="uk-UA" w:eastAsia="uk-UA"/>
                <w14:ligatures w14:val="none"/>
              </w:rPr>
              <w:br/>
              <w:t>ї) центри народної творчості, центри народної культури, центри культурних послуг</w:t>
            </w:r>
            <w:r w:rsidRPr="00107045">
              <w:rPr>
                <w:rFonts w:ascii="Times New Roman" w:eastAsia="Times New Roman" w:hAnsi="Times New Roman" w:cs="Times New Roman"/>
                <w:sz w:val="20"/>
                <w:szCs w:val="20"/>
                <w:lang w:val="uk-UA" w:eastAsia="uk-UA"/>
                <w14:ligatures w14:val="none"/>
              </w:rPr>
              <w:br/>
              <w:t>й) парки культури та відпочинку</w:t>
            </w:r>
          </w:p>
        </w:tc>
        <w:tc>
          <w:tcPr>
            <w:tcW w:w="1843" w:type="dxa"/>
            <w:tcBorders>
              <w:top w:val="nil"/>
              <w:left w:val="nil"/>
              <w:bottom w:val="single" w:sz="4" w:space="0" w:color="000000"/>
              <w:right w:val="single" w:sz="4" w:space="0" w:color="000000"/>
            </w:tcBorders>
            <w:vAlign w:val="center"/>
            <w:hideMark/>
          </w:tcPr>
          <w:p w14:paraId="5F160E22" w14:textId="77777777" w:rsidR="004C0FEA" w:rsidRDefault="004C0FEA" w:rsidP="00107045">
            <w:pPr>
              <w:jc w:val="left"/>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а) 4</w:t>
            </w:r>
          </w:p>
          <w:p w14:paraId="578E7B2B" w14:textId="77777777" w:rsidR="004C0FEA" w:rsidRDefault="004C0FEA" w:rsidP="00107045">
            <w:pPr>
              <w:jc w:val="left"/>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б) 1</w:t>
            </w:r>
          </w:p>
          <w:p w14:paraId="6A73D913" w14:textId="77777777" w:rsidR="004C0FEA" w:rsidRDefault="004C0FEA" w:rsidP="00107045">
            <w:pPr>
              <w:jc w:val="left"/>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і) 2</w:t>
            </w:r>
          </w:p>
          <w:p w14:paraId="27B116D9" w14:textId="69D6A736" w:rsidR="004C0FEA" w:rsidRPr="00107045" w:rsidRDefault="004C0FEA" w:rsidP="00107045">
            <w:pPr>
              <w:jc w:val="left"/>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ї) 1</w:t>
            </w:r>
          </w:p>
        </w:tc>
        <w:tc>
          <w:tcPr>
            <w:tcW w:w="1843" w:type="dxa"/>
            <w:tcBorders>
              <w:top w:val="nil"/>
              <w:left w:val="nil"/>
              <w:bottom w:val="single" w:sz="4" w:space="0" w:color="000000"/>
              <w:right w:val="single" w:sz="4" w:space="0" w:color="000000"/>
            </w:tcBorders>
            <w:noWrap/>
            <w:vAlign w:val="center"/>
            <w:hideMark/>
          </w:tcPr>
          <w:p w14:paraId="64F502AA" w14:textId="111D9267" w:rsidR="004C0FEA" w:rsidRDefault="004C0FEA" w:rsidP="00107045">
            <w:pPr>
              <w:jc w:val="left"/>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а) 3</w:t>
            </w:r>
          </w:p>
          <w:p w14:paraId="349D0975" w14:textId="77777777" w:rsidR="004C0FEA" w:rsidRDefault="004C0FEA" w:rsidP="00107045">
            <w:pPr>
              <w:jc w:val="left"/>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б) 1</w:t>
            </w:r>
          </w:p>
          <w:p w14:paraId="4FC6516E" w14:textId="4352C4AD" w:rsidR="004C0FEA" w:rsidRPr="00107045" w:rsidRDefault="004C0FEA" w:rsidP="00107045">
            <w:pPr>
              <w:jc w:val="left"/>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і) 3</w:t>
            </w:r>
          </w:p>
        </w:tc>
        <w:tc>
          <w:tcPr>
            <w:tcW w:w="1842" w:type="dxa"/>
            <w:tcBorders>
              <w:top w:val="nil"/>
              <w:left w:val="nil"/>
              <w:bottom w:val="single" w:sz="4" w:space="0" w:color="000000"/>
              <w:right w:val="single" w:sz="4" w:space="0" w:color="000000"/>
            </w:tcBorders>
            <w:noWrap/>
            <w:vAlign w:val="center"/>
            <w:hideMark/>
          </w:tcPr>
          <w:p w14:paraId="4E104052" w14:textId="66C8539B" w:rsidR="004C0FEA" w:rsidRPr="00107045" w:rsidRDefault="004C0FEA" w:rsidP="00107045">
            <w:pPr>
              <w:jc w:val="left"/>
              <w:rPr>
                <w:rFonts w:ascii="Times New Roman" w:eastAsia="Times New Roman" w:hAnsi="Times New Roman" w:cs="Times New Roman"/>
                <w:sz w:val="20"/>
                <w:szCs w:val="20"/>
                <w:lang w:val="uk-UA" w:eastAsia="uk-UA"/>
                <w14:ligatures w14:val="none"/>
              </w:rPr>
            </w:pPr>
            <w:r w:rsidRPr="00107045">
              <w:rPr>
                <w:rFonts w:ascii="Times New Roman" w:eastAsia="Times New Roman" w:hAnsi="Times New Roman" w:cs="Times New Roman"/>
                <w:sz w:val="20"/>
                <w:szCs w:val="20"/>
                <w:lang w:val="uk-UA" w:eastAsia="uk-UA"/>
                <w14:ligatures w14:val="none"/>
              </w:rPr>
              <w:t> </w:t>
            </w:r>
            <w:r>
              <w:rPr>
                <w:rFonts w:ascii="Times New Roman" w:eastAsia="Times New Roman" w:hAnsi="Times New Roman" w:cs="Times New Roman"/>
                <w:sz w:val="20"/>
                <w:szCs w:val="20"/>
                <w:lang w:val="uk-UA" w:eastAsia="uk-UA"/>
                <w14:ligatures w14:val="none"/>
              </w:rPr>
              <w:t>15</w:t>
            </w:r>
          </w:p>
        </w:tc>
      </w:tr>
      <w:tr w:rsidR="004C0FEA" w:rsidRPr="00107045" w14:paraId="2E99E55A" w14:textId="77777777" w:rsidTr="004D3835">
        <w:trPr>
          <w:trHeight w:val="1476"/>
        </w:trPr>
        <w:tc>
          <w:tcPr>
            <w:tcW w:w="4106" w:type="dxa"/>
            <w:tcBorders>
              <w:top w:val="nil"/>
              <w:left w:val="single" w:sz="4" w:space="0" w:color="000000"/>
              <w:bottom w:val="single" w:sz="4" w:space="0" w:color="000000"/>
              <w:right w:val="single" w:sz="4" w:space="0" w:color="000000"/>
            </w:tcBorders>
            <w:vAlign w:val="center"/>
            <w:hideMark/>
          </w:tcPr>
          <w:p w14:paraId="39D0F9C5" w14:textId="77777777" w:rsidR="004C0FEA" w:rsidRPr="00107045" w:rsidRDefault="004C0FEA" w:rsidP="00107045">
            <w:pPr>
              <w:jc w:val="left"/>
              <w:rPr>
                <w:rFonts w:ascii="Times New Roman" w:eastAsia="Times New Roman" w:hAnsi="Times New Roman" w:cs="Times New Roman"/>
                <w:sz w:val="20"/>
                <w:szCs w:val="20"/>
                <w:lang w:val="uk-UA" w:eastAsia="uk-UA"/>
                <w14:ligatures w14:val="none"/>
              </w:rPr>
            </w:pPr>
            <w:r w:rsidRPr="00107045">
              <w:rPr>
                <w:rFonts w:ascii="Times New Roman" w:eastAsia="Times New Roman" w:hAnsi="Times New Roman" w:cs="Times New Roman"/>
                <w:sz w:val="20"/>
                <w:szCs w:val="20"/>
                <w:lang w:val="uk-UA" w:eastAsia="uk-UA"/>
                <w14:ligatures w14:val="none"/>
              </w:rPr>
              <w:t>Частка закладів культури із безперешкодним доступом для осіб з обмеженою мобільністю (щонайменше є пандуси і санітарно-гігієнічні приміщення, обладнані відповідно до стандартів державних будівельних норм), %</w:t>
            </w:r>
          </w:p>
        </w:tc>
        <w:tc>
          <w:tcPr>
            <w:tcW w:w="1843" w:type="dxa"/>
            <w:tcBorders>
              <w:top w:val="nil"/>
              <w:left w:val="nil"/>
              <w:bottom w:val="single" w:sz="4" w:space="0" w:color="000000"/>
              <w:right w:val="single" w:sz="4" w:space="0" w:color="000000"/>
            </w:tcBorders>
            <w:vAlign w:val="center"/>
            <w:hideMark/>
          </w:tcPr>
          <w:p w14:paraId="210ADC46" w14:textId="75BE2DE8" w:rsidR="004C0FEA" w:rsidRPr="00107045" w:rsidRDefault="004C0FEA" w:rsidP="00107045">
            <w:pPr>
              <w:jc w:val="left"/>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37,5</w:t>
            </w:r>
          </w:p>
        </w:tc>
        <w:tc>
          <w:tcPr>
            <w:tcW w:w="1843" w:type="dxa"/>
            <w:tcBorders>
              <w:top w:val="nil"/>
              <w:left w:val="nil"/>
              <w:bottom w:val="single" w:sz="4" w:space="0" w:color="000000"/>
              <w:right w:val="single" w:sz="4" w:space="0" w:color="000000"/>
            </w:tcBorders>
            <w:vAlign w:val="center"/>
            <w:hideMark/>
          </w:tcPr>
          <w:p w14:paraId="38B13DE0" w14:textId="71CB93A7" w:rsidR="004C0FEA" w:rsidRPr="00107045" w:rsidRDefault="004C0FEA" w:rsidP="00107045">
            <w:pPr>
              <w:jc w:val="left"/>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14,3</w:t>
            </w:r>
          </w:p>
        </w:tc>
        <w:tc>
          <w:tcPr>
            <w:tcW w:w="1842" w:type="dxa"/>
            <w:tcBorders>
              <w:top w:val="nil"/>
              <w:left w:val="nil"/>
              <w:bottom w:val="single" w:sz="4" w:space="0" w:color="000000"/>
              <w:right w:val="single" w:sz="4" w:space="0" w:color="000000"/>
            </w:tcBorders>
            <w:vAlign w:val="center"/>
            <w:hideMark/>
          </w:tcPr>
          <w:p w14:paraId="3D5986EC" w14:textId="4D9BBB6D" w:rsidR="004C0FEA" w:rsidRPr="00107045" w:rsidRDefault="004C0FEA" w:rsidP="00107045">
            <w:pPr>
              <w:jc w:val="left"/>
              <w:rPr>
                <w:rFonts w:ascii="Times New Roman" w:eastAsia="Times New Roman" w:hAnsi="Times New Roman" w:cs="Times New Roman"/>
                <w:sz w:val="20"/>
                <w:szCs w:val="20"/>
                <w:lang w:val="uk-UA" w:eastAsia="uk-UA"/>
                <w14:ligatures w14:val="none"/>
              </w:rPr>
            </w:pPr>
            <w:r w:rsidRPr="00107045">
              <w:rPr>
                <w:rFonts w:ascii="Times New Roman" w:eastAsia="Times New Roman" w:hAnsi="Times New Roman" w:cs="Times New Roman"/>
                <w:sz w:val="20"/>
                <w:szCs w:val="20"/>
                <w:lang w:val="uk-UA" w:eastAsia="uk-UA"/>
                <w14:ligatures w14:val="none"/>
              </w:rPr>
              <w:t> </w:t>
            </w:r>
            <w:r>
              <w:rPr>
                <w:rFonts w:ascii="Times New Roman" w:eastAsia="Times New Roman" w:hAnsi="Times New Roman" w:cs="Times New Roman"/>
                <w:sz w:val="20"/>
                <w:szCs w:val="20"/>
                <w:lang w:val="uk-UA" w:eastAsia="uk-UA"/>
                <w14:ligatures w14:val="none"/>
              </w:rPr>
              <w:t>26,7</w:t>
            </w:r>
          </w:p>
        </w:tc>
      </w:tr>
      <w:tr w:rsidR="004C0FEA" w:rsidRPr="00107045" w14:paraId="0E24DF6B" w14:textId="77777777" w:rsidTr="004D3835">
        <w:trPr>
          <w:trHeight w:val="715"/>
        </w:trPr>
        <w:tc>
          <w:tcPr>
            <w:tcW w:w="4106" w:type="dxa"/>
            <w:tcBorders>
              <w:top w:val="nil"/>
              <w:left w:val="single" w:sz="4" w:space="0" w:color="000000"/>
              <w:bottom w:val="single" w:sz="4" w:space="0" w:color="000000"/>
              <w:right w:val="single" w:sz="4" w:space="0" w:color="000000"/>
            </w:tcBorders>
            <w:vAlign w:val="center"/>
            <w:hideMark/>
          </w:tcPr>
          <w:p w14:paraId="61008177" w14:textId="77777777" w:rsidR="004C0FEA" w:rsidRPr="00107045" w:rsidRDefault="004C0FEA" w:rsidP="00107045">
            <w:pPr>
              <w:jc w:val="left"/>
              <w:rPr>
                <w:rFonts w:ascii="Times New Roman" w:eastAsia="Times New Roman" w:hAnsi="Times New Roman" w:cs="Times New Roman"/>
                <w:sz w:val="20"/>
                <w:szCs w:val="20"/>
                <w:lang w:val="uk-UA" w:eastAsia="uk-UA"/>
                <w14:ligatures w14:val="none"/>
              </w:rPr>
            </w:pPr>
            <w:r w:rsidRPr="00107045">
              <w:rPr>
                <w:rFonts w:ascii="Times New Roman" w:eastAsia="Times New Roman" w:hAnsi="Times New Roman" w:cs="Times New Roman"/>
                <w:sz w:val="20"/>
                <w:szCs w:val="20"/>
                <w:lang w:val="uk-UA" w:eastAsia="uk-UA"/>
                <w14:ligatures w14:val="none"/>
              </w:rPr>
              <w:t>Кількість аматорських формувань в закладах культури територіальної громади</w:t>
            </w:r>
          </w:p>
        </w:tc>
        <w:tc>
          <w:tcPr>
            <w:tcW w:w="1843" w:type="dxa"/>
            <w:tcBorders>
              <w:top w:val="nil"/>
              <w:left w:val="nil"/>
              <w:bottom w:val="single" w:sz="4" w:space="0" w:color="000000"/>
              <w:right w:val="single" w:sz="4" w:space="0" w:color="000000"/>
            </w:tcBorders>
            <w:vAlign w:val="center"/>
            <w:hideMark/>
          </w:tcPr>
          <w:p w14:paraId="2F89F2E2" w14:textId="77777777" w:rsidR="004C0FEA" w:rsidRDefault="004C0FEA" w:rsidP="00107045">
            <w:pPr>
              <w:jc w:val="left"/>
              <w:rPr>
                <w:rFonts w:ascii="Times New Roman" w:eastAsia="Times New Roman" w:hAnsi="Times New Roman" w:cs="Times New Roman"/>
                <w:sz w:val="20"/>
                <w:szCs w:val="20"/>
                <w:lang w:val="uk-UA" w:eastAsia="uk-UA"/>
                <w14:ligatures w14:val="none"/>
              </w:rPr>
            </w:pPr>
            <w:r w:rsidRPr="00107045">
              <w:rPr>
                <w:rFonts w:ascii="Times New Roman" w:eastAsia="Times New Roman" w:hAnsi="Times New Roman" w:cs="Times New Roman"/>
                <w:sz w:val="20"/>
                <w:szCs w:val="20"/>
                <w:lang w:val="uk-UA" w:eastAsia="uk-UA"/>
                <w14:ligatures w14:val="none"/>
              </w:rPr>
              <w:t xml:space="preserve">2 (НШМ) </w:t>
            </w:r>
          </w:p>
          <w:p w14:paraId="6B738EEA" w14:textId="2E19D194" w:rsidR="004C0FEA" w:rsidRPr="00107045" w:rsidRDefault="004C0FEA" w:rsidP="00107045">
            <w:pPr>
              <w:jc w:val="left"/>
              <w:rPr>
                <w:rFonts w:ascii="Times New Roman" w:eastAsia="Times New Roman" w:hAnsi="Times New Roman" w:cs="Times New Roman"/>
                <w:sz w:val="20"/>
                <w:szCs w:val="20"/>
                <w:lang w:val="uk-UA" w:eastAsia="uk-UA"/>
                <w14:ligatures w14:val="none"/>
              </w:rPr>
            </w:pPr>
            <w:r w:rsidRPr="00107045">
              <w:rPr>
                <w:rFonts w:ascii="Times New Roman" w:eastAsia="Times New Roman" w:hAnsi="Times New Roman" w:cs="Times New Roman"/>
                <w:sz w:val="20"/>
                <w:szCs w:val="20"/>
                <w:lang w:val="uk-UA" w:eastAsia="uk-UA"/>
                <w14:ligatures w14:val="none"/>
              </w:rPr>
              <w:t>7 (палац культури)</w:t>
            </w:r>
          </w:p>
        </w:tc>
        <w:tc>
          <w:tcPr>
            <w:tcW w:w="1843" w:type="dxa"/>
            <w:tcBorders>
              <w:top w:val="nil"/>
              <w:left w:val="nil"/>
              <w:bottom w:val="single" w:sz="4" w:space="0" w:color="000000"/>
              <w:right w:val="single" w:sz="4" w:space="0" w:color="000000"/>
            </w:tcBorders>
            <w:vAlign w:val="center"/>
            <w:hideMark/>
          </w:tcPr>
          <w:p w14:paraId="01F64D4F" w14:textId="77777777" w:rsidR="004D3835" w:rsidRDefault="004C0FEA" w:rsidP="00107045">
            <w:pPr>
              <w:jc w:val="left"/>
              <w:rPr>
                <w:rFonts w:ascii="Times New Roman" w:eastAsia="Times New Roman" w:hAnsi="Times New Roman" w:cs="Times New Roman"/>
                <w:sz w:val="20"/>
                <w:szCs w:val="20"/>
                <w:lang w:val="uk-UA" w:eastAsia="uk-UA"/>
                <w14:ligatures w14:val="none"/>
              </w:rPr>
            </w:pPr>
            <w:r w:rsidRPr="00107045">
              <w:rPr>
                <w:rFonts w:ascii="Times New Roman" w:eastAsia="Times New Roman" w:hAnsi="Times New Roman" w:cs="Times New Roman"/>
                <w:sz w:val="20"/>
                <w:szCs w:val="20"/>
                <w:lang w:val="uk-UA" w:eastAsia="uk-UA"/>
                <w14:ligatures w14:val="none"/>
              </w:rPr>
              <w:t xml:space="preserve">1 (Філія "БК </w:t>
            </w:r>
          </w:p>
          <w:p w14:paraId="4B3E9B4C" w14:textId="2D1B0E09" w:rsidR="004C0FEA" w:rsidRPr="00107045" w:rsidRDefault="004C0FEA" w:rsidP="00107045">
            <w:pPr>
              <w:jc w:val="left"/>
              <w:rPr>
                <w:rFonts w:ascii="Times New Roman" w:eastAsia="Times New Roman" w:hAnsi="Times New Roman" w:cs="Times New Roman"/>
                <w:sz w:val="20"/>
                <w:szCs w:val="20"/>
                <w:lang w:val="uk-UA" w:eastAsia="uk-UA"/>
                <w14:ligatures w14:val="none"/>
              </w:rPr>
            </w:pPr>
            <w:r w:rsidRPr="00107045">
              <w:rPr>
                <w:rFonts w:ascii="Times New Roman" w:eastAsia="Times New Roman" w:hAnsi="Times New Roman" w:cs="Times New Roman"/>
                <w:sz w:val="20"/>
                <w:szCs w:val="20"/>
                <w:lang w:val="uk-UA" w:eastAsia="uk-UA"/>
                <w14:ligatures w14:val="none"/>
              </w:rPr>
              <w:t>с. Грибовиця" НМПК)</w:t>
            </w:r>
          </w:p>
        </w:tc>
        <w:tc>
          <w:tcPr>
            <w:tcW w:w="1842" w:type="dxa"/>
            <w:tcBorders>
              <w:top w:val="nil"/>
              <w:left w:val="nil"/>
              <w:bottom w:val="single" w:sz="4" w:space="0" w:color="000000"/>
              <w:right w:val="single" w:sz="4" w:space="0" w:color="000000"/>
            </w:tcBorders>
            <w:noWrap/>
            <w:vAlign w:val="center"/>
            <w:hideMark/>
          </w:tcPr>
          <w:p w14:paraId="7D06EFA7" w14:textId="32C9E966" w:rsidR="004C0FEA" w:rsidRPr="00107045" w:rsidRDefault="004C0FEA" w:rsidP="00107045">
            <w:pPr>
              <w:jc w:val="left"/>
              <w:rPr>
                <w:rFonts w:ascii="Times New Roman" w:eastAsia="Times New Roman" w:hAnsi="Times New Roman" w:cs="Times New Roman"/>
                <w:sz w:val="20"/>
                <w:szCs w:val="20"/>
                <w:lang w:val="uk-UA" w:eastAsia="uk-UA"/>
                <w14:ligatures w14:val="none"/>
              </w:rPr>
            </w:pPr>
            <w:r w:rsidRPr="00107045">
              <w:rPr>
                <w:rFonts w:ascii="Times New Roman" w:eastAsia="Times New Roman" w:hAnsi="Times New Roman" w:cs="Times New Roman"/>
                <w:sz w:val="20"/>
                <w:szCs w:val="20"/>
                <w:lang w:val="uk-UA" w:eastAsia="uk-UA"/>
                <w14:ligatures w14:val="none"/>
              </w:rPr>
              <w:t> </w:t>
            </w:r>
            <w:r>
              <w:rPr>
                <w:rFonts w:ascii="Times New Roman" w:eastAsia="Times New Roman" w:hAnsi="Times New Roman" w:cs="Times New Roman"/>
                <w:sz w:val="20"/>
                <w:szCs w:val="20"/>
                <w:lang w:val="uk-UA" w:eastAsia="uk-UA"/>
                <w14:ligatures w14:val="none"/>
              </w:rPr>
              <w:t>10</w:t>
            </w:r>
          </w:p>
        </w:tc>
      </w:tr>
    </w:tbl>
    <w:p w14:paraId="5B992BC8" w14:textId="05E3E74D" w:rsidR="00F354F8" w:rsidRDefault="004D3835" w:rsidP="004D3835">
      <w:pPr>
        <w:spacing w:after="240"/>
        <w:jc w:val="center"/>
        <w:rPr>
          <w:rFonts w:ascii="Times New Roman" w:hAnsi="Times New Roman" w:cs="Times New Roman"/>
          <w:i/>
          <w:iCs/>
          <w:color w:val="000000" w:themeColor="text1"/>
          <w:szCs w:val="24"/>
          <w:lang w:val="uk-UA"/>
        </w:rPr>
      </w:pPr>
      <w:r w:rsidRPr="004D3835">
        <w:rPr>
          <w:rFonts w:ascii="Times New Roman" w:hAnsi="Times New Roman" w:cs="Times New Roman"/>
          <w:i/>
          <w:iCs/>
          <w:color w:val="000000" w:themeColor="text1"/>
          <w:szCs w:val="24"/>
          <w:lang w:val="uk-UA"/>
        </w:rPr>
        <w:t>Табл. 8.1</w:t>
      </w:r>
      <w:r w:rsidR="00CD0C8D">
        <w:rPr>
          <w:rFonts w:ascii="Times New Roman" w:hAnsi="Times New Roman" w:cs="Times New Roman"/>
          <w:i/>
          <w:iCs/>
          <w:color w:val="000000" w:themeColor="text1"/>
          <w:szCs w:val="24"/>
          <w:lang w:val="uk-UA"/>
        </w:rPr>
        <w:t xml:space="preserve"> </w:t>
      </w:r>
      <w:r w:rsidR="00CD0C8D" w:rsidRPr="00281CAA">
        <w:rPr>
          <w:rFonts w:ascii="Times New Roman" w:hAnsi="Times New Roman" w:cs="Times New Roman"/>
          <w:i/>
          <w:iCs/>
          <w:color w:val="000000" w:themeColor="text1"/>
          <w:szCs w:val="24"/>
          <w:lang w:val="ru-RU"/>
        </w:rPr>
        <w:t>Культурні установи</w:t>
      </w:r>
      <w:r w:rsidR="00CD0C8D">
        <w:rPr>
          <w:rFonts w:ascii="Times New Roman" w:hAnsi="Times New Roman" w:cs="Times New Roman"/>
          <w:i/>
          <w:iCs/>
          <w:color w:val="000000" w:themeColor="text1"/>
          <w:szCs w:val="24"/>
          <w:lang w:val="uk-UA"/>
        </w:rPr>
        <w:t xml:space="preserve"> Нововолинської </w:t>
      </w:r>
      <w:r w:rsidR="00095072">
        <w:rPr>
          <w:rFonts w:ascii="Times New Roman" w:hAnsi="Times New Roman" w:cs="Times New Roman"/>
          <w:i/>
          <w:iCs/>
          <w:color w:val="000000" w:themeColor="text1"/>
          <w:szCs w:val="24"/>
          <w:lang w:val="uk-UA"/>
        </w:rPr>
        <w:t>ТГ</w:t>
      </w:r>
      <w:r w:rsidR="00CD0C8D" w:rsidRPr="00281CAA">
        <w:rPr>
          <w:rFonts w:ascii="Times New Roman" w:hAnsi="Times New Roman" w:cs="Times New Roman"/>
          <w:i/>
          <w:iCs/>
          <w:color w:val="000000" w:themeColor="text1"/>
          <w:szCs w:val="24"/>
          <w:lang w:val="ru-RU"/>
        </w:rPr>
        <w:t xml:space="preserve"> та рівень їх доступності</w:t>
      </w:r>
    </w:p>
    <w:p w14:paraId="78A999ED" w14:textId="77777777" w:rsidR="00A51C2F" w:rsidRDefault="00A51C2F" w:rsidP="004D3835">
      <w:pPr>
        <w:spacing w:after="240"/>
        <w:jc w:val="center"/>
        <w:rPr>
          <w:rFonts w:ascii="Times New Roman" w:hAnsi="Times New Roman" w:cs="Times New Roman"/>
          <w:i/>
          <w:iCs/>
          <w:color w:val="000000" w:themeColor="text1"/>
          <w:szCs w:val="24"/>
          <w:lang w:val="uk-UA"/>
        </w:rPr>
      </w:pPr>
    </w:p>
    <w:p w14:paraId="46CDCEFB" w14:textId="77777777" w:rsidR="00A51C2F" w:rsidRDefault="00A51C2F" w:rsidP="004D3835">
      <w:pPr>
        <w:spacing w:after="240"/>
        <w:jc w:val="center"/>
        <w:rPr>
          <w:rFonts w:ascii="Times New Roman" w:hAnsi="Times New Roman" w:cs="Times New Roman"/>
          <w:i/>
          <w:iCs/>
          <w:color w:val="000000" w:themeColor="text1"/>
          <w:szCs w:val="24"/>
          <w:lang w:val="uk-UA"/>
        </w:rPr>
      </w:pPr>
    </w:p>
    <w:p w14:paraId="367CFC8C" w14:textId="77777777" w:rsidR="00A51C2F" w:rsidRDefault="00A51C2F" w:rsidP="004D3835">
      <w:pPr>
        <w:spacing w:after="240"/>
        <w:jc w:val="center"/>
        <w:rPr>
          <w:rFonts w:ascii="Times New Roman" w:hAnsi="Times New Roman" w:cs="Times New Roman"/>
          <w:i/>
          <w:iCs/>
          <w:color w:val="000000" w:themeColor="text1"/>
          <w:szCs w:val="24"/>
          <w:lang w:val="uk-UA"/>
        </w:rPr>
      </w:pPr>
    </w:p>
    <w:p w14:paraId="5396DFAA" w14:textId="77777777" w:rsidR="00740D85" w:rsidRDefault="00740D85" w:rsidP="004D3835">
      <w:pPr>
        <w:spacing w:after="240"/>
        <w:jc w:val="center"/>
        <w:rPr>
          <w:rFonts w:ascii="Times New Roman" w:hAnsi="Times New Roman" w:cs="Times New Roman"/>
          <w:i/>
          <w:iCs/>
          <w:color w:val="000000" w:themeColor="text1"/>
          <w:szCs w:val="24"/>
          <w:lang w:val="uk-UA"/>
        </w:rPr>
      </w:pPr>
    </w:p>
    <w:p w14:paraId="059A5EE9" w14:textId="77777777" w:rsidR="007D2E9B" w:rsidRDefault="007D2E9B" w:rsidP="004D3835">
      <w:pPr>
        <w:spacing w:after="240"/>
        <w:jc w:val="center"/>
        <w:rPr>
          <w:rFonts w:ascii="Times New Roman" w:hAnsi="Times New Roman" w:cs="Times New Roman"/>
          <w:i/>
          <w:iCs/>
          <w:color w:val="000000" w:themeColor="text1"/>
          <w:szCs w:val="24"/>
          <w:lang w:val="uk-UA"/>
        </w:rPr>
      </w:pPr>
    </w:p>
    <w:p w14:paraId="0DE45879" w14:textId="77777777" w:rsidR="00740D85" w:rsidRDefault="00740D85" w:rsidP="004D3835">
      <w:pPr>
        <w:spacing w:after="240"/>
        <w:jc w:val="center"/>
        <w:rPr>
          <w:rFonts w:ascii="Times New Roman" w:hAnsi="Times New Roman" w:cs="Times New Roman"/>
          <w:i/>
          <w:iCs/>
          <w:color w:val="000000" w:themeColor="text1"/>
          <w:szCs w:val="24"/>
          <w:lang w:val="uk-UA"/>
        </w:rPr>
      </w:pPr>
    </w:p>
    <w:p w14:paraId="0ECC9C8E" w14:textId="77777777" w:rsidR="00A51C2F" w:rsidRPr="00A51C2F" w:rsidRDefault="00A51C2F" w:rsidP="004D3835">
      <w:pPr>
        <w:spacing w:after="240"/>
        <w:jc w:val="center"/>
        <w:rPr>
          <w:rFonts w:ascii="Times New Roman" w:hAnsi="Times New Roman" w:cs="Times New Roman"/>
          <w:i/>
          <w:iCs/>
          <w:color w:val="000000" w:themeColor="text1"/>
          <w:szCs w:val="24"/>
          <w:lang w:val="uk-UA"/>
        </w:rPr>
      </w:pPr>
    </w:p>
    <w:tbl>
      <w:tblPr>
        <w:tblW w:w="9639" w:type="dxa"/>
        <w:tblInd w:w="108" w:type="dxa"/>
        <w:tblLayout w:type="fixed"/>
        <w:tblLook w:val="04A0" w:firstRow="1" w:lastRow="0" w:firstColumn="1" w:lastColumn="0" w:noHBand="0" w:noVBand="1"/>
      </w:tblPr>
      <w:tblGrid>
        <w:gridCol w:w="1418"/>
        <w:gridCol w:w="709"/>
        <w:gridCol w:w="708"/>
        <w:gridCol w:w="709"/>
        <w:gridCol w:w="709"/>
        <w:gridCol w:w="709"/>
        <w:gridCol w:w="567"/>
        <w:gridCol w:w="708"/>
        <w:gridCol w:w="709"/>
        <w:gridCol w:w="709"/>
        <w:gridCol w:w="709"/>
        <w:gridCol w:w="708"/>
        <w:gridCol w:w="567"/>
      </w:tblGrid>
      <w:tr w:rsidR="004D3835" w:rsidRPr="004D3835" w14:paraId="77F75DE3" w14:textId="77777777" w:rsidTr="0049421D">
        <w:trPr>
          <w:trHeight w:val="285"/>
        </w:trPr>
        <w:tc>
          <w:tcPr>
            <w:tcW w:w="1418" w:type="dxa"/>
            <w:vMerge w:val="restart"/>
            <w:tcBorders>
              <w:top w:val="single" w:sz="4" w:space="0" w:color="000000"/>
              <w:left w:val="single" w:sz="4" w:space="0" w:color="000000"/>
              <w:bottom w:val="single" w:sz="4" w:space="0" w:color="000000"/>
              <w:right w:val="single" w:sz="4" w:space="0" w:color="000000"/>
            </w:tcBorders>
            <w:shd w:val="clear" w:color="auto" w:fill="45B0E1" w:themeFill="accent1" w:themeFillTint="99"/>
            <w:vAlign w:val="center"/>
            <w:hideMark/>
          </w:tcPr>
          <w:p w14:paraId="7D3DBCB5" w14:textId="77777777" w:rsidR="004D3835" w:rsidRPr="004D3835" w:rsidRDefault="004D3835" w:rsidP="004D3835">
            <w:pPr>
              <w:jc w:val="center"/>
              <w:rPr>
                <w:rFonts w:ascii="Times New Roman" w:eastAsia="Times New Roman" w:hAnsi="Times New Roman" w:cs="Times New Roman"/>
                <w:b/>
                <w:bCs/>
                <w:sz w:val="20"/>
                <w:szCs w:val="20"/>
                <w:lang w:val="uk-UA" w:eastAsia="uk-UA"/>
                <w14:ligatures w14:val="none"/>
              </w:rPr>
            </w:pPr>
            <w:r w:rsidRPr="004D3835">
              <w:rPr>
                <w:rFonts w:ascii="Times New Roman" w:eastAsia="Times New Roman" w:hAnsi="Times New Roman" w:cs="Times New Roman"/>
                <w:b/>
                <w:bCs/>
                <w:sz w:val="20"/>
                <w:szCs w:val="20"/>
                <w:lang w:val="uk-UA" w:eastAsia="uk-UA"/>
                <w14:ligatures w14:val="none"/>
              </w:rPr>
              <w:t>ПОКАЗНИК</w:t>
            </w:r>
          </w:p>
        </w:tc>
        <w:tc>
          <w:tcPr>
            <w:tcW w:w="4111" w:type="dxa"/>
            <w:gridSpan w:val="6"/>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447D70E7" w14:textId="77777777" w:rsidR="004D3835" w:rsidRPr="004D3835" w:rsidRDefault="004D3835" w:rsidP="004D3835">
            <w:pPr>
              <w:jc w:val="center"/>
              <w:rPr>
                <w:rFonts w:ascii="Times New Roman" w:eastAsia="Times New Roman" w:hAnsi="Times New Roman" w:cs="Times New Roman"/>
                <w:b/>
                <w:bCs/>
                <w:sz w:val="20"/>
                <w:szCs w:val="20"/>
                <w:lang w:val="uk-UA" w:eastAsia="uk-UA"/>
                <w14:ligatures w14:val="none"/>
              </w:rPr>
            </w:pPr>
            <w:r w:rsidRPr="004D3835">
              <w:rPr>
                <w:rFonts w:ascii="Times New Roman" w:eastAsia="Times New Roman" w:hAnsi="Times New Roman" w:cs="Times New Roman"/>
                <w:b/>
                <w:bCs/>
                <w:sz w:val="20"/>
                <w:szCs w:val="20"/>
                <w:lang w:val="uk-UA" w:eastAsia="uk-UA"/>
                <w14:ligatures w14:val="none"/>
              </w:rPr>
              <w:t>ЖІНКИ</w:t>
            </w:r>
          </w:p>
        </w:tc>
        <w:tc>
          <w:tcPr>
            <w:tcW w:w="4110" w:type="dxa"/>
            <w:gridSpan w:val="6"/>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1B611F38" w14:textId="77777777" w:rsidR="004D3835" w:rsidRPr="004D3835" w:rsidRDefault="004D3835" w:rsidP="004D3835">
            <w:pPr>
              <w:jc w:val="center"/>
              <w:rPr>
                <w:rFonts w:ascii="Times New Roman" w:eastAsia="Times New Roman" w:hAnsi="Times New Roman" w:cs="Times New Roman"/>
                <w:b/>
                <w:bCs/>
                <w:sz w:val="20"/>
                <w:szCs w:val="20"/>
                <w:lang w:val="uk-UA" w:eastAsia="uk-UA"/>
                <w14:ligatures w14:val="none"/>
              </w:rPr>
            </w:pPr>
            <w:r w:rsidRPr="004D3835">
              <w:rPr>
                <w:rFonts w:ascii="Times New Roman" w:eastAsia="Times New Roman" w:hAnsi="Times New Roman" w:cs="Times New Roman"/>
                <w:b/>
                <w:bCs/>
                <w:sz w:val="20"/>
                <w:szCs w:val="20"/>
                <w:lang w:val="uk-UA" w:eastAsia="uk-UA"/>
                <w14:ligatures w14:val="none"/>
              </w:rPr>
              <w:t>ЧОЛОВІКИ</w:t>
            </w:r>
          </w:p>
        </w:tc>
      </w:tr>
      <w:tr w:rsidR="004D3835" w:rsidRPr="004D3835" w14:paraId="5BBF7548" w14:textId="77777777" w:rsidTr="0049421D">
        <w:trPr>
          <w:trHeight w:val="1134"/>
        </w:trPr>
        <w:tc>
          <w:tcPr>
            <w:tcW w:w="1418" w:type="dxa"/>
            <w:vMerge/>
            <w:tcBorders>
              <w:top w:val="single" w:sz="4" w:space="0" w:color="000000"/>
              <w:left w:val="single" w:sz="4" w:space="0" w:color="000000"/>
              <w:bottom w:val="single" w:sz="4" w:space="0" w:color="000000"/>
              <w:right w:val="single" w:sz="4" w:space="0" w:color="000000"/>
            </w:tcBorders>
            <w:vAlign w:val="center"/>
            <w:hideMark/>
          </w:tcPr>
          <w:p w14:paraId="67D9D6A8" w14:textId="77777777" w:rsidR="004D3835" w:rsidRPr="004D3835" w:rsidRDefault="004D3835" w:rsidP="004D3835">
            <w:pPr>
              <w:jc w:val="left"/>
              <w:rPr>
                <w:rFonts w:ascii="Times New Roman" w:eastAsia="Times New Roman" w:hAnsi="Times New Roman" w:cs="Times New Roman"/>
                <w:b/>
                <w:bCs/>
                <w:sz w:val="20"/>
                <w:szCs w:val="20"/>
                <w:lang w:val="uk-UA" w:eastAsia="uk-UA"/>
                <w14:ligatures w14:val="none"/>
              </w:rPr>
            </w:pP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2B0CDB5A" w14:textId="77777777"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0–18</w:t>
            </w:r>
          </w:p>
        </w:tc>
        <w:tc>
          <w:tcPr>
            <w:tcW w:w="708" w:type="dxa"/>
            <w:tcBorders>
              <w:top w:val="nil"/>
              <w:left w:val="nil"/>
              <w:bottom w:val="single" w:sz="4" w:space="0" w:color="000000"/>
              <w:right w:val="single" w:sz="4" w:space="0" w:color="000000"/>
            </w:tcBorders>
            <w:shd w:val="clear" w:color="auto" w:fill="C1E4F5" w:themeFill="accent1" w:themeFillTint="33"/>
            <w:noWrap/>
            <w:vAlign w:val="center"/>
            <w:hideMark/>
          </w:tcPr>
          <w:p w14:paraId="2747C9E3" w14:textId="77777777"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19-29</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0818DA2B" w14:textId="77777777"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30-44</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3C7648C9" w14:textId="77777777"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45-59</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20D32475" w14:textId="77777777"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60-74</w:t>
            </w:r>
          </w:p>
        </w:tc>
        <w:tc>
          <w:tcPr>
            <w:tcW w:w="567" w:type="dxa"/>
            <w:tcBorders>
              <w:top w:val="nil"/>
              <w:left w:val="nil"/>
              <w:bottom w:val="single" w:sz="4" w:space="0" w:color="000000"/>
              <w:right w:val="single" w:sz="4" w:space="0" w:color="000000"/>
            </w:tcBorders>
            <w:shd w:val="clear" w:color="auto" w:fill="C1E4F5" w:themeFill="accent1" w:themeFillTint="33"/>
            <w:noWrap/>
            <w:vAlign w:val="center"/>
            <w:hideMark/>
          </w:tcPr>
          <w:p w14:paraId="5F2A6362" w14:textId="77777777"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75+</w:t>
            </w:r>
          </w:p>
        </w:tc>
        <w:tc>
          <w:tcPr>
            <w:tcW w:w="708" w:type="dxa"/>
            <w:tcBorders>
              <w:top w:val="nil"/>
              <w:left w:val="nil"/>
              <w:bottom w:val="single" w:sz="4" w:space="0" w:color="000000"/>
              <w:right w:val="single" w:sz="4" w:space="0" w:color="000000"/>
            </w:tcBorders>
            <w:shd w:val="clear" w:color="auto" w:fill="C1E4F5" w:themeFill="accent1" w:themeFillTint="33"/>
            <w:noWrap/>
            <w:vAlign w:val="center"/>
            <w:hideMark/>
          </w:tcPr>
          <w:p w14:paraId="7833A05B" w14:textId="77777777"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0-18</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6F9BC9A1" w14:textId="77777777"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19-29</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46930805" w14:textId="77777777"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30-44</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11A77C44" w14:textId="77777777"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45-59</w:t>
            </w:r>
          </w:p>
        </w:tc>
        <w:tc>
          <w:tcPr>
            <w:tcW w:w="708" w:type="dxa"/>
            <w:tcBorders>
              <w:top w:val="nil"/>
              <w:left w:val="nil"/>
              <w:bottom w:val="single" w:sz="4" w:space="0" w:color="000000"/>
              <w:right w:val="single" w:sz="4" w:space="0" w:color="000000"/>
            </w:tcBorders>
            <w:shd w:val="clear" w:color="auto" w:fill="C1E4F5" w:themeFill="accent1" w:themeFillTint="33"/>
            <w:noWrap/>
            <w:vAlign w:val="center"/>
            <w:hideMark/>
          </w:tcPr>
          <w:p w14:paraId="6156E503" w14:textId="77777777"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60-74</w:t>
            </w:r>
          </w:p>
        </w:tc>
        <w:tc>
          <w:tcPr>
            <w:tcW w:w="567" w:type="dxa"/>
            <w:tcBorders>
              <w:top w:val="nil"/>
              <w:left w:val="nil"/>
              <w:bottom w:val="single" w:sz="4" w:space="0" w:color="000000"/>
              <w:right w:val="single" w:sz="4" w:space="0" w:color="000000"/>
            </w:tcBorders>
            <w:shd w:val="clear" w:color="auto" w:fill="C1E4F5" w:themeFill="accent1" w:themeFillTint="33"/>
            <w:noWrap/>
            <w:vAlign w:val="center"/>
            <w:hideMark/>
          </w:tcPr>
          <w:p w14:paraId="5D9C99A7" w14:textId="77777777"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75+</w:t>
            </w:r>
          </w:p>
        </w:tc>
      </w:tr>
      <w:tr w:rsidR="00E771AA" w:rsidRPr="004D3835" w14:paraId="30B39C8D" w14:textId="77777777" w:rsidTr="00E771AA">
        <w:trPr>
          <w:trHeight w:val="285"/>
        </w:trPr>
        <w:tc>
          <w:tcPr>
            <w:tcW w:w="1418" w:type="dxa"/>
            <w:tcBorders>
              <w:top w:val="nil"/>
              <w:left w:val="single" w:sz="4" w:space="0" w:color="000000"/>
              <w:bottom w:val="single" w:sz="4" w:space="0" w:color="000000"/>
              <w:right w:val="single" w:sz="4" w:space="0" w:color="000000"/>
            </w:tcBorders>
            <w:vAlign w:val="center"/>
            <w:hideMark/>
          </w:tcPr>
          <w:p w14:paraId="5B032E49" w14:textId="77777777" w:rsidR="004D3835" w:rsidRPr="004D3835" w:rsidRDefault="004D3835" w:rsidP="004D3835">
            <w:pPr>
              <w:jc w:val="left"/>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Кількість надавачів культурних послуг</w:t>
            </w:r>
          </w:p>
        </w:tc>
        <w:tc>
          <w:tcPr>
            <w:tcW w:w="709" w:type="dxa"/>
            <w:tcBorders>
              <w:top w:val="nil"/>
              <w:left w:val="nil"/>
              <w:bottom w:val="single" w:sz="4" w:space="0" w:color="000000"/>
              <w:right w:val="single" w:sz="4" w:space="0" w:color="000000"/>
            </w:tcBorders>
            <w:vAlign w:val="center"/>
            <w:hideMark/>
          </w:tcPr>
          <w:p w14:paraId="1F0D9339" w14:textId="3A3E2C3D" w:rsid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54</w:t>
            </w:r>
          </w:p>
          <w:p w14:paraId="24138C46" w14:textId="797ED165" w:rsidR="004D3835" w:rsidRPr="004D3835" w:rsidRDefault="004D3835" w:rsidP="00E771AA">
            <w:pPr>
              <w:jc w:val="center"/>
              <w:rPr>
                <w:rFonts w:ascii="Times New Roman" w:eastAsia="Times New Roman" w:hAnsi="Times New Roman" w:cs="Times New Roman"/>
                <w:sz w:val="20"/>
                <w:szCs w:val="20"/>
                <w:lang w:val="uk-UA" w:eastAsia="uk-UA"/>
                <w14:ligatures w14:val="none"/>
              </w:rPr>
            </w:pPr>
          </w:p>
        </w:tc>
        <w:tc>
          <w:tcPr>
            <w:tcW w:w="708" w:type="dxa"/>
            <w:tcBorders>
              <w:top w:val="nil"/>
              <w:left w:val="nil"/>
              <w:bottom w:val="single" w:sz="4" w:space="0" w:color="000000"/>
              <w:right w:val="single" w:sz="4" w:space="0" w:color="000000"/>
            </w:tcBorders>
            <w:noWrap/>
            <w:vAlign w:val="center"/>
            <w:hideMark/>
          </w:tcPr>
          <w:p w14:paraId="376DCA79" w14:textId="77777777" w:rsid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2</w:t>
            </w:r>
          </w:p>
          <w:p w14:paraId="1CF92689" w14:textId="30CDE33F" w:rsidR="004D3835" w:rsidRPr="004D3835" w:rsidRDefault="004D3835" w:rsidP="00E771AA">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1D4805BA" w14:textId="7E340203"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24</w:t>
            </w:r>
          </w:p>
        </w:tc>
        <w:tc>
          <w:tcPr>
            <w:tcW w:w="709" w:type="dxa"/>
            <w:tcBorders>
              <w:top w:val="nil"/>
              <w:left w:val="nil"/>
              <w:bottom w:val="single" w:sz="4" w:space="0" w:color="000000"/>
              <w:right w:val="single" w:sz="4" w:space="0" w:color="000000"/>
            </w:tcBorders>
            <w:vAlign w:val="center"/>
            <w:hideMark/>
          </w:tcPr>
          <w:p w14:paraId="6F106DA2" w14:textId="469883A3"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36</w:t>
            </w:r>
          </w:p>
        </w:tc>
        <w:tc>
          <w:tcPr>
            <w:tcW w:w="709" w:type="dxa"/>
            <w:tcBorders>
              <w:top w:val="nil"/>
              <w:left w:val="nil"/>
              <w:bottom w:val="single" w:sz="4" w:space="0" w:color="000000"/>
              <w:right w:val="single" w:sz="4" w:space="0" w:color="000000"/>
            </w:tcBorders>
            <w:vAlign w:val="center"/>
            <w:hideMark/>
          </w:tcPr>
          <w:p w14:paraId="644AE17A" w14:textId="40075C6E"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15</w:t>
            </w:r>
          </w:p>
        </w:tc>
        <w:tc>
          <w:tcPr>
            <w:tcW w:w="567" w:type="dxa"/>
            <w:tcBorders>
              <w:top w:val="nil"/>
              <w:left w:val="nil"/>
              <w:bottom w:val="single" w:sz="4" w:space="0" w:color="000000"/>
              <w:right w:val="single" w:sz="4" w:space="0" w:color="000000"/>
            </w:tcBorders>
            <w:noWrap/>
            <w:vAlign w:val="center"/>
            <w:hideMark/>
          </w:tcPr>
          <w:p w14:paraId="27B8E874" w14:textId="2C3E35D6" w:rsidR="004D3835" w:rsidRPr="004D3835" w:rsidRDefault="004D3835" w:rsidP="00E771AA">
            <w:pPr>
              <w:jc w:val="center"/>
              <w:rPr>
                <w:rFonts w:ascii="Times New Roman" w:eastAsia="Times New Roman" w:hAnsi="Times New Roman" w:cs="Times New Roman"/>
                <w:sz w:val="20"/>
                <w:szCs w:val="20"/>
                <w:lang w:val="uk-UA" w:eastAsia="uk-UA"/>
                <w14:ligatures w14:val="none"/>
              </w:rPr>
            </w:pPr>
          </w:p>
        </w:tc>
        <w:tc>
          <w:tcPr>
            <w:tcW w:w="708" w:type="dxa"/>
            <w:tcBorders>
              <w:top w:val="nil"/>
              <w:left w:val="nil"/>
              <w:bottom w:val="single" w:sz="4" w:space="0" w:color="000000"/>
              <w:right w:val="single" w:sz="4" w:space="0" w:color="000000"/>
            </w:tcBorders>
            <w:noWrap/>
            <w:vAlign w:val="center"/>
            <w:hideMark/>
          </w:tcPr>
          <w:p w14:paraId="7BBA6987" w14:textId="69A4193F" w:rsidR="004D3835" w:rsidRPr="004D3835" w:rsidRDefault="004D3835" w:rsidP="00E771AA">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396F5382" w14:textId="5769832A" w:rsidR="004D3835" w:rsidRPr="004D3835" w:rsidRDefault="004D3835" w:rsidP="00E771AA">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vAlign w:val="center"/>
            <w:hideMark/>
          </w:tcPr>
          <w:p w14:paraId="7EE3789E" w14:textId="53D83DF2"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11</w:t>
            </w:r>
          </w:p>
        </w:tc>
        <w:tc>
          <w:tcPr>
            <w:tcW w:w="709" w:type="dxa"/>
            <w:tcBorders>
              <w:top w:val="nil"/>
              <w:left w:val="nil"/>
              <w:bottom w:val="single" w:sz="4" w:space="0" w:color="000000"/>
              <w:right w:val="single" w:sz="4" w:space="0" w:color="000000"/>
            </w:tcBorders>
            <w:noWrap/>
            <w:vAlign w:val="center"/>
            <w:hideMark/>
          </w:tcPr>
          <w:p w14:paraId="77972FCB" w14:textId="549DD7F7"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19</w:t>
            </w:r>
          </w:p>
        </w:tc>
        <w:tc>
          <w:tcPr>
            <w:tcW w:w="708" w:type="dxa"/>
            <w:tcBorders>
              <w:top w:val="nil"/>
              <w:left w:val="nil"/>
              <w:bottom w:val="single" w:sz="4" w:space="0" w:color="000000"/>
              <w:right w:val="single" w:sz="4" w:space="0" w:color="000000"/>
            </w:tcBorders>
            <w:vAlign w:val="center"/>
            <w:hideMark/>
          </w:tcPr>
          <w:p w14:paraId="7E117C3F" w14:textId="0AE8B1E6"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13</w:t>
            </w:r>
          </w:p>
        </w:tc>
        <w:tc>
          <w:tcPr>
            <w:tcW w:w="567" w:type="dxa"/>
            <w:tcBorders>
              <w:top w:val="nil"/>
              <w:left w:val="nil"/>
              <w:bottom w:val="single" w:sz="4" w:space="0" w:color="000000"/>
              <w:right w:val="single" w:sz="4" w:space="0" w:color="000000"/>
            </w:tcBorders>
            <w:noWrap/>
            <w:vAlign w:val="center"/>
            <w:hideMark/>
          </w:tcPr>
          <w:p w14:paraId="7FD886AD" w14:textId="05D9D713" w:rsidR="004D3835" w:rsidRPr="004D3835" w:rsidRDefault="004D3835" w:rsidP="00E771AA">
            <w:pPr>
              <w:jc w:val="center"/>
              <w:rPr>
                <w:rFonts w:ascii="Times New Roman" w:eastAsia="Times New Roman" w:hAnsi="Times New Roman" w:cs="Times New Roman"/>
                <w:sz w:val="20"/>
                <w:szCs w:val="20"/>
                <w:lang w:val="uk-UA" w:eastAsia="uk-UA"/>
                <w14:ligatures w14:val="none"/>
              </w:rPr>
            </w:pPr>
          </w:p>
        </w:tc>
      </w:tr>
      <w:tr w:rsidR="00E771AA" w:rsidRPr="004D3835" w14:paraId="41CED691" w14:textId="77777777" w:rsidTr="00E771AA">
        <w:trPr>
          <w:trHeight w:val="285"/>
        </w:trPr>
        <w:tc>
          <w:tcPr>
            <w:tcW w:w="1418" w:type="dxa"/>
            <w:tcBorders>
              <w:top w:val="nil"/>
              <w:left w:val="single" w:sz="4" w:space="0" w:color="000000"/>
              <w:bottom w:val="single" w:sz="4" w:space="0" w:color="000000"/>
              <w:right w:val="single" w:sz="4" w:space="0" w:color="000000"/>
            </w:tcBorders>
            <w:vAlign w:val="center"/>
            <w:hideMark/>
          </w:tcPr>
          <w:p w14:paraId="758990E1" w14:textId="795EEBA2" w:rsidR="00E771AA" w:rsidRPr="004D3835" w:rsidRDefault="00E771AA" w:rsidP="004D3835">
            <w:pPr>
              <w:jc w:val="left"/>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Частка користувачів послугами закладів культури у місті</w:t>
            </w:r>
            <w:r>
              <w:rPr>
                <w:rFonts w:ascii="Times New Roman" w:eastAsia="Times New Roman" w:hAnsi="Times New Roman" w:cs="Times New Roman"/>
                <w:sz w:val="20"/>
                <w:szCs w:val="20"/>
                <w:lang w:val="uk-UA" w:eastAsia="uk-UA"/>
                <w14:ligatures w14:val="none"/>
              </w:rPr>
              <w:t>, %</w:t>
            </w:r>
          </w:p>
        </w:tc>
        <w:tc>
          <w:tcPr>
            <w:tcW w:w="4111" w:type="dxa"/>
            <w:gridSpan w:val="6"/>
            <w:tcBorders>
              <w:top w:val="nil"/>
              <w:left w:val="nil"/>
              <w:bottom w:val="single" w:sz="4" w:space="0" w:color="000000"/>
              <w:right w:val="single" w:sz="4" w:space="0" w:color="000000"/>
            </w:tcBorders>
            <w:vAlign w:val="center"/>
            <w:hideMark/>
          </w:tcPr>
          <w:p w14:paraId="1EA138E4" w14:textId="111CAE33"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p w14:paraId="180ED787" w14:textId="14539A25"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p w14:paraId="4D825BCC" w14:textId="664D3915" w:rsidR="00E771AA" w:rsidRPr="004D3835" w:rsidRDefault="00E771AA" w:rsidP="00E771A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68</w:t>
            </w:r>
          </w:p>
          <w:p w14:paraId="396DEF28" w14:textId="3B93CAF2"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p w14:paraId="4694D9D4" w14:textId="2FDD8A78"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tc>
        <w:tc>
          <w:tcPr>
            <w:tcW w:w="4110" w:type="dxa"/>
            <w:gridSpan w:val="6"/>
            <w:tcBorders>
              <w:top w:val="nil"/>
              <w:left w:val="nil"/>
              <w:bottom w:val="single" w:sz="4" w:space="0" w:color="000000"/>
              <w:right w:val="single" w:sz="4" w:space="0" w:color="000000"/>
            </w:tcBorders>
            <w:noWrap/>
            <w:vAlign w:val="center"/>
            <w:hideMark/>
          </w:tcPr>
          <w:p w14:paraId="4AA347B7" w14:textId="6115EE4A"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p w14:paraId="534A3858" w14:textId="21637EC7" w:rsidR="00E771AA" w:rsidRPr="004D3835" w:rsidRDefault="00E771AA" w:rsidP="00E771A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32</w:t>
            </w:r>
          </w:p>
          <w:p w14:paraId="1951B643" w14:textId="01034F5F"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p w14:paraId="457ABAAA" w14:textId="77089007"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p w14:paraId="6B8CA3F6" w14:textId="1E8A564E"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p w14:paraId="3FBC9C8E" w14:textId="3C1DB3CC"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tc>
      </w:tr>
      <w:tr w:rsidR="00E771AA" w:rsidRPr="004D3835" w14:paraId="6A2373A9" w14:textId="77777777" w:rsidTr="00E771AA">
        <w:trPr>
          <w:trHeight w:val="285"/>
        </w:trPr>
        <w:tc>
          <w:tcPr>
            <w:tcW w:w="1418" w:type="dxa"/>
            <w:tcBorders>
              <w:top w:val="nil"/>
              <w:left w:val="single" w:sz="4" w:space="0" w:color="000000"/>
              <w:bottom w:val="single" w:sz="4" w:space="0" w:color="000000"/>
              <w:right w:val="single" w:sz="4" w:space="0" w:color="000000"/>
            </w:tcBorders>
            <w:vAlign w:val="center"/>
            <w:hideMark/>
          </w:tcPr>
          <w:p w14:paraId="370A507E" w14:textId="5C4B9131" w:rsidR="00E771AA" w:rsidRPr="004D3835" w:rsidRDefault="00E771AA" w:rsidP="004D3835">
            <w:pPr>
              <w:jc w:val="left"/>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Частка користувачів послугами закладів культури у селі</w:t>
            </w:r>
            <w:r>
              <w:rPr>
                <w:rFonts w:ascii="Times New Roman" w:eastAsia="Times New Roman" w:hAnsi="Times New Roman" w:cs="Times New Roman"/>
                <w:sz w:val="20"/>
                <w:szCs w:val="20"/>
                <w:lang w:val="uk-UA" w:eastAsia="uk-UA"/>
                <w14:ligatures w14:val="none"/>
              </w:rPr>
              <w:t>, %</w:t>
            </w:r>
          </w:p>
        </w:tc>
        <w:tc>
          <w:tcPr>
            <w:tcW w:w="4111" w:type="dxa"/>
            <w:gridSpan w:val="6"/>
            <w:tcBorders>
              <w:top w:val="nil"/>
              <w:left w:val="nil"/>
              <w:bottom w:val="single" w:sz="4" w:space="0" w:color="000000"/>
              <w:right w:val="single" w:sz="4" w:space="0" w:color="000000"/>
            </w:tcBorders>
            <w:vAlign w:val="center"/>
            <w:hideMark/>
          </w:tcPr>
          <w:p w14:paraId="3BAF604A" w14:textId="5A875B32"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p w14:paraId="2B97B9A2" w14:textId="15C26EF3"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p w14:paraId="1E45A9E1" w14:textId="5F271553" w:rsidR="00E771AA" w:rsidRPr="004D3835" w:rsidRDefault="00E771AA" w:rsidP="00E771A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57</w:t>
            </w:r>
          </w:p>
          <w:p w14:paraId="3CCDD160" w14:textId="796A0211"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p w14:paraId="0B3E3027" w14:textId="72DE3C1C"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p w14:paraId="0244130B" w14:textId="52B4FAC7"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tc>
        <w:tc>
          <w:tcPr>
            <w:tcW w:w="4110" w:type="dxa"/>
            <w:gridSpan w:val="6"/>
            <w:tcBorders>
              <w:top w:val="nil"/>
              <w:left w:val="nil"/>
              <w:bottom w:val="single" w:sz="4" w:space="0" w:color="000000"/>
              <w:right w:val="single" w:sz="4" w:space="0" w:color="000000"/>
            </w:tcBorders>
            <w:noWrap/>
            <w:vAlign w:val="center"/>
            <w:hideMark/>
          </w:tcPr>
          <w:p w14:paraId="1C16B2DA" w14:textId="040580D5"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p w14:paraId="428E3637" w14:textId="622C2B5E"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p w14:paraId="54412F89" w14:textId="538893A2"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p w14:paraId="2820E1EE" w14:textId="39948991"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p w14:paraId="6B071196" w14:textId="126E3FBE" w:rsidR="00E771AA" w:rsidRPr="004D3835" w:rsidRDefault="00E771AA" w:rsidP="00E771A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47</w:t>
            </w:r>
          </w:p>
          <w:p w14:paraId="6F8205BF" w14:textId="2A901B1D"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tc>
      </w:tr>
      <w:tr w:rsidR="00E771AA" w:rsidRPr="004D3835" w14:paraId="785AFA8B" w14:textId="77777777" w:rsidTr="00E771AA">
        <w:trPr>
          <w:trHeight w:val="285"/>
        </w:trPr>
        <w:tc>
          <w:tcPr>
            <w:tcW w:w="1418" w:type="dxa"/>
            <w:tcBorders>
              <w:top w:val="nil"/>
              <w:left w:val="single" w:sz="4" w:space="0" w:color="000000"/>
              <w:bottom w:val="single" w:sz="4" w:space="0" w:color="000000"/>
              <w:right w:val="single" w:sz="4" w:space="0" w:color="000000"/>
            </w:tcBorders>
            <w:vAlign w:val="center"/>
            <w:hideMark/>
          </w:tcPr>
          <w:p w14:paraId="6D18FD39" w14:textId="77777777" w:rsidR="004D3835" w:rsidRPr="004D3835" w:rsidRDefault="004D3835" w:rsidP="004D3835">
            <w:pPr>
              <w:jc w:val="left"/>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Кількість відвідувачів аматорських формувань закладів культури територіальної громади</w:t>
            </w:r>
          </w:p>
        </w:tc>
        <w:tc>
          <w:tcPr>
            <w:tcW w:w="709" w:type="dxa"/>
            <w:tcBorders>
              <w:top w:val="nil"/>
              <w:left w:val="nil"/>
              <w:bottom w:val="single" w:sz="4" w:space="0" w:color="000000"/>
              <w:right w:val="single" w:sz="4" w:space="0" w:color="000000"/>
            </w:tcBorders>
            <w:vAlign w:val="center"/>
            <w:hideMark/>
          </w:tcPr>
          <w:p w14:paraId="72B763F2" w14:textId="4BB1C0D5" w:rsidR="004D3835" w:rsidRPr="004D3835" w:rsidRDefault="00E771AA" w:rsidP="00E771A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380</w:t>
            </w:r>
          </w:p>
        </w:tc>
        <w:tc>
          <w:tcPr>
            <w:tcW w:w="708" w:type="dxa"/>
            <w:tcBorders>
              <w:top w:val="nil"/>
              <w:left w:val="nil"/>
              <w:bottom w:val="single" w:sz="4" w:space="0" w:color="000000"/>
              <w:right w:val="single" w:sz="4" w:space="0" w:color="000000"/>
            </w:tcBorders>
            <w:noWrap/>
            <w:vAlign w:val="center"/>
            <w:hideMark/>
          </w:tcPr>
          <w:p w14:paraId="00823F04" w14:textId="756CFF20" w:rsidR="004D3835" w:rsidRPr="004D3835" w:rsidRDefault="004D3835" w:rsidP="00E771AA">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1FB838EC" w14:textId="7D3F87D6"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450</w:t>
            </w:r>
          </w:p>
        </w:tc>
        <w:tc>
          <w:tcPr>
            <w:tcW w:w="709" w:type="dxa"/>
            <w:tcBorders>
              <w:top w:val="nil"/>
              <w:left w:val="nil"/>
              <w:bottom w:val="single" w:sz="4" w:space="0" w:color="000000"/>
              <w:right w:val="single" w:sz="4" w:space="0" w:color="000000"/>
            </w:tcBorders>
            <w:noWrap/>
            <w:vAlign w:val="center"/>
            <w:hideMark/>
          </w:tcPr>
          <w:p w14:paraId="796C7F9D" w14:textId="094B227E"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50</w:t>
            </w:r>
          </w:p>
        </w:tc>
        <w:tc>
          <w:tcPr>
            <w:tcW w:w="709" w:type="dxa"/>
            <w:tcBorders>
              <w:top w:val="nil"/>
              <w:left w:val="nil"/>
              <w:bottom w:val="single" w:sz="4" w:space="0" w:color="000000"/>
              <w:right w:val="single" w:sz="4" w:space="0" w:color="000000"/>
            </w:tcBorders>
            <w:noWrap/>
            <w:vAlign w:val="center"/>
            <w:hideMark/>
          </w:tcPr>
          <w:p w14:paraId="5268931F" w14:textId="7184556D" w:rsidR="004D3835" w:rsidRPr="004D3835" w:rsidRDefault="004D3835" w:rsidP="00E771AA">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10E0EFD8" w14:textId="7CCE1887" w:rsidR="004D3835" w:rsidRPr="004D3835" w:rsidRDefault="004D3835" w:rsidP="00E771AA">
            <w:pPr>
              <w:jc w:val="center"/>
              <w:rPr>
                <w:rFonts w:ascii="Times New Roman" w:eastAsia="Times New Roman" w:hAnsi="Times New Roman" w:cs="Times New Roman"/>
                <w:sz w:val="20"/>
                <w:szCs w:val="20"/>
                <w:lang w:val="uk-UA" w:eastAsia="uk-UA"/>
                <w14:ligatures w14:val="none"/>
              </w:rPr>
            </w:pPr>
          </w:p>
        </w:tc>
        <w:tc>
          <w:tcPr>
            <w:tcW w:w="708" w:type="dxa"/>
            <w:tcBorders>
              <w:top w:val="nil"/>
              <w:left w:val="nil"/>
              <w:bottom w:val="single" w:sz="4" w:space="0" w:color="000000"/>
              <w:right w:val="single" w:sz="4" w:space="0" w:color="000000"/>
            </w:tcBorders>
            <w:noWrap/>
            <w:vAlign w:val="center"/>
            <w:hideMark/>
          </w:tcPr>
          <w:p w14:paraId="205DF44F" w14:textId="2456DFC7" w:rsidR="004D3835" w:rsidRPr="004D3835" w:rsidRDefault="00E771AA" w:rsidP="00E771A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222</w:t>
            </w:r>
          </w:p>
        </w:tc>
        <w:tc>
          <w:tcPr>
            <w:tcW w:w="709" w:type="dxa"/>
            <w:tcBorders>
              <w:top w:val="nil"/>
              <w:left w:val="nil"/>
              <w:bottom w:val="single" w:sz="4" w:space="0" w:color="000000"/>
              <w:right w:val="single" w:sz="4" w:space="0" w:color="000000"/>
            </w:tcBorders>
            <w:vAlign w:val="center"/>
            <w:hideMark/>
          </w:tcPr>
          <w:p w14:paraId="4F722F13" w14:textId="098FDC79" w:rsidR="004D3835" w:rsidRPr="004D3835" w:rsidRDefault="004D3835" w:rsidP="00E771AA">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vAlign w:val="center"/>
            <w:hideMark/>
          </w:tcPr>
          <w:p w14:paraId="6A84C477" w14:textId="33D3A77E"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113</w:t>
            </w:r>
          </w:p>
        </w:tc>
        <w:tc>
          <w:tcPr>
            <w:tcW w:w="709" w:type="dxa"/>
            <w:tcBorders>
              <w:top w:val="nil"/>
              <w:left w:val="nil"/>
              <w:bottom w:val="single" w:sz="4" w:space="0" w:color="000000"/>
              <w:right w:val="single" w:sz="4" w:space="0" w:color="000000"/>
            </w:tcBorders>
            <w:noWrap/>
            <w:vAlign w:val="center"/>
            <w:hideMark/>
          </w:tcPr>
          <w:p w14:paraId="0271FDE6" w14:textId="709A603A" w:rsidR="004D3835" w:rsidRPr="004D3835" w:rsidRDefault="004D3835" w:rsidP="00E771AA">
            <w:pPr>
              <w:jc w:val="center"/>
              <w:rPr>
                <w:rFonts w:ascii="Times New Roman" w:eastAsia="Times New Roman" w:hAnsi="Times New Roman" w:cs="Times New Roman"/>
                <w:sz w:val="20"/>
                <w:szCs w:val="20"/>
                <w:lang w:val="uk-UA" w:eastAsia="uk-UA"/>
                <w14:ligatures w14:val="none"/>
              </w:rPr>
            </w:pPr>
          </w:p>
        </w:tc>
        <w:tc>
          <w:tcPr>
            <w:tcW w:w="708" w:type="dxa"/>
            <w:tcBorders>
              <w:top w:val="nil"/>
              <w:left w:val="nil"/>
              <w:bottom w:val="single" w:sz="4" w:space="0" w:color="000000"/>
              <w:right w:val="single" w:sz="4" w:space="0" w:color="000000"/>
            </w:tcBorders>
            <w:noWrap/>
            <w:vAlign w:val="center"/>
            <w:hideMark/>
          </w:tcPr>
          <w:p w14:paraId="6A260CE9" w14:textId="6F09B0F2" w:rsidR="004D3835" w:rsidRPr="004D3835" w:rsidRDefault="004D3835" w:rsidP="00E771AA">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50CA34DE" w14:textId="61D62D72" w:rsidR="004D3835" w:rsidRPr="004D3835" w:rsidRDefault="004D3835" w:rsidP="00E771AA">
            <w:pPr>
              <w:jc w:val="center"/>
              <w:rPr>
                <w:rFonts w:ascii="Times New Roman" w:eastAsia="Times New Roman" w:hAnsi="Times New Roman" w:cs="Times New Roman"/>
                <w:sz w:val="20"/>
                <w:szCs w:val="20"/>
                <w:lang w:val="uk-UA" w:eastAsia="uk-UA"/>
                <w14:ligatures w14:val="none"/>
              </w:rPr>
            </w:pPr>
          </w:p>
        </w:tc>
      </w:tr>
    </w:tbl>
    <w:p w14:paraId="17BD6CC0" w14:textId="44F186E8" w:rsidR="004D3835" w:rsidRDefault="00D75D8B" w:rsidP="00D75D8B">
      <w:pPr>
        <w:spacing w:after="240"/>
        <w:jc w:val="center"/>
        <w:rPr>
          <w:rFonts w:ascii="Times New Roman" w:hAnsi="Times New Roman" w:cs="Times New Roman"/>
          <w:i/>
          <w:iCs/>
          <w:color w:val="000000" w:themeColor="text1"/>
          <w:szCs w:val="24"/>
          <w:lang w:val="uk-UA"/>
        </w:rPr>
      </w:pPr>
      <w:r w:rsidRPr="004D3835">
        <w:rPr>
          <w:rFonts w:ascii="Times New Roman" w:hAnsi="Times New Roman" w:cs="Times New Roman"/>
          <w:i/>
          <w:iCs/>
          <w:color w:val="000000" w:themeColor="text1"/>
          <w:szCs w:val="24"/>
          <w:lang w:val="uk-UA"/>
        </w:rPr>
        <w:t>Табл. 8.</w:t>
      </w:r>
      <w:r>
        <w:rPr>
          <w:rFonts w:ascii="Times New Roman" w:hAnsi="Times New Roman" w:cs="Times New Roman"/>
          <w:i/>
          <w:iCs/>
          <w:color w:val="000000" w:themeColor="text1"/>
          <w:szCs w:val="24"/>
          <w:lang w:val="uk-UA"/>
        </w:rPr>
        <w:t>2</w:t>
      </w:r>
      <w:r w:rsidR="00CD0C8D">
        <w:rPr>
          <w:rFonts w:ascii="Times New Roman" w:hAnsi="Times New Roman" w:cs="Times New Roman"/>
          <w:i/>
          <w:iCs/>
          <w:color w:val="000000" w:themeColor="text1"/>
          <w:szCs w:val="24"/>
          <w:lang w:val="uk-UA"/>
        </w:rPr>
        <w:t xml:space="preserve"> Чисельність надавачів та користувачів послугами закладів культури Нововолинської </w:t>
      </w:r>
      <w:r w:rsidR="00095072">
        <w:rPr>
          <w:rFonts w:ascii="Times New Roman" w:hAnsi="Times New Roman" w:cs="Times New Roman"/>
          <w:i/>
          <w:iCs/>
          <w:color w:val="000000" w:themeColor="text1"/>
          <w:szCs w:val="24"/>
          <w:lang w:val="uk-UA"/>
        </w:rPr>
        <w:t>ТГ</w:t>
      </w:r>
      <w:r w:rsidR="00CD0C8D">
        <w:rPr>
          <w:rFonts w:ascii="Times New Roman" w:hAnsi="Times New Roman" w:cs="Times New Roman"/>
          <w:i/>
          <w:iCs/>
          <w:color w:val="000000" w:themeColor="text1"/>
          <w:szCs w:val="24"/>
          <w:lang w:val="uk-UA"/>
        </w:rPr>
        <w:t xml:space="preserve"> за гендерною та віковою ознаками</w:t>
      </w:r>
    </w:p>
    <w:p w14:paraId="78EBFBF6" w14:textId="6569451C" w:rsidR="00CD0C8D" w:rsidRDefault="00CD0C8D" w:rsidP="004268CD">
      <w:pPr>
        <w:jc w:val="center"/>
        <w:rPr>
          <w:rFonts w:ascii="Times New Roman" w:hAnsi="Times New Roman" w:cs="Times New Roman"/>
          <w:i/>
          <w:iCs/>
          <w:color w:val="000000" w:themeColor="text1"/>
          <w:szCs w:val="24"/>
          <w:lang w:val="uk-UA"/>
        </w:rPr>
      </w:pPr>
      <w:r>
        <w:rPr>
          <w:rFonts w:ascii="Times New Roman" w:hAnsi="Times New Roman" w:cs="Times New Roman"/>
          <w:i/>
          <w:iCs/>
          <w:noProof/>
          <w:color w:val="000000" w:themeColor="text1"/>
          <w:szCs w:val="24"/>
          <w:lang w:val="uk-UA" w:eastAsia="uk-UA"/>
        </w:rPr>
        <w:drawing>
          <wp:inline distT="0" distB="0" distL="0" distR="0" wp14:anchorId="0B3D6ACC" wp14:editId="75EF6773">
            <wp:extent cx="2914650" cy="2571750"/>
            <wp:effectExtent l="0" t="0" r="0" b="0"/>
            <wp:docPr id="516256333" name="Діагра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sidR="004268CD">
        <w:rPr>
          <w:rFonts w:ascii="Times New Roman" w:hAnsi="Times New Roman" w:cs="Times New Roman"/>
          <w:i/>
          <w:iCs/>
          <w:noProof/>
          <w:color w:val="000000" w:themeColor="text1"/>
          <w:szCs w:val="24"/>
          <w:lang w:val="uk-UA" w:eastAsia="uk-UA"/>
        </w:rPr>
        <w:drawing>
          <wp:inline distT="0" distB="0" distL="0" distR="0" wp14:anchorId="128D397D" wp14:editId="39959DD1">
            <wp:extent cx="2590800" cy="2571750"/>
            <wp:effectExtent l="0" t="0" r="0" b="0"/>
            <wp:docPr id="1957902392" name="Діагра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52D7D142" w14:textId="77777777" w:rsidR="004268CD" w:rsidRDefault="004268CD" w:rsidP="004268CD">
      <w:pPr>
        <w:jc w:val="left"/>
        <w:rPr>
          <w:rFonts w:ascii="Times New Roman" w:hAnsi="Times New Roman" w:cs="Times New Roman"/>
          <w:i/>
          <w:iCs/>
          <w:color w:val="000000" w:themeColor="text1"/>
          <w:szCs w:val="24"/>
          <w:lang w:val="uk-UA"/>
        </w:rPr>
      </w:pPr>
    </w:p>
    <w:p w14:paraId="39AC8E84" w14:textId="77777777" w:rsidR="004268CD" w:rsidRDefault="004268CD" w:rsidP="0049421D">
      <w:pPr>
        <w:spacing w:after="240"/>
        <w:jc w:val="center"/>
        <w:rPr>
          <w:rFonts w:ascii="Times New Roman" w:hAnsi="Times New Roman" w:cs="Times New Roman"/>
          <w:i/>
          <w:iCs/>
          <w:color w:val="000000" w:themeColor="text1"/>
          <w:szCs w:val="24"/>
          <w:lang w:val="uk-UA"/>
        </w:rPr>
        <w:sectPr w:rsidR="004268CD" w:rsidSect="004C71FA">
          <w:type w:val="continuous"/>
          <w:pgSz w:w="11906" w:h="16838"/>
          <w:pgMar w:top="568" w:right="566" w:bottom="1134" w:left="1701" w:header="709" w:footer="709" w:gutter="0"/>
          <w:cols w:space="708"/>
          <w:titlePg/>
          <w:docGrid w:linePitch="360"/>
        </w:sectPr>
      </w:pPr>
    </w:p>
    <w:p w14:paraId="79560426" w14:textId="6EF72195" w:rsidR="0049421D" w:rsidRDefault="0049421D" w:rsidP="0049421D">
      <w:pPr>
        <w:spacing w:after="240"/>
        <w:jc w:val="center"/>
        <w:rPr>
          <w:rFonts w:ascii="Times New Roman" w:hAnsi="Times New Roman" w:cs="Times New Roman"/>
          <w:i/>
          <w:iCs/>
          <w:color w:val="000000" w:themeColor="text1"/>
          <w:szCs w:val="24"/>
          <w:lang w:val="uk-UA"/>
        </w:rPr>
      </w:pPr>
      <w:r>
        <w:rPr>
          <w:rFonts w:ascii="Times New Roman" w:hAnsi="Times New Roman" w:cs="Times New Roman"/>
          <w:i/>
          <w:iCs/>
          <w:color w:val="000000" w:themeColor="text1"/>
          <w:szCs w:val="24"/>
          <w:lang w:val="uk-UA"/>
        </w:rPr>
        <w:lastRenderedPageBreak/>
        <w:t>Рис</w:t>
      </w:r>
      <w:r w:rsidRPr="004D3835">
        <w:rPr>
          <w:rFonts w:ascii="Times New Roman" w:hAnsi="Times New Roman" w:cs="Times New Roman"/>
          <w:i/>
          <w:iCs/>
          <w:color w:val="000000" w:themeColor="text1"/>
          <w:szCs w:val="24"/>
          <w:lang w:val="uk-UA"/>
        </w:rPr>
        <w:t>. 8.</w:t>
      </w:r>
      <w:r>
        <w:rPr>
          <w:rFonts w:ascii="Times New Roman" w:hAnsi="Times New Roman" w:cs="Times New Roman"/>
          <w:i/>
          <w:iCs/>
          <w:color w:val="000000" w:themeColor="text1"/>
          <w:szCs w:val="24"/>
          <w:lang w:val="uk-UA"/>
        </w:rPr>
        <w:t xml:space="preserve">1 </w:t>
      </w:r>
      <w:r w:rsidR="00A76DAB">
        <w:rPr>
          <w:rFonts w:ascii="Times New Roman" w:hAnsi="Times New Roman" w:cs="Times New Roman"/>
          <w:i/>
          <w:iCs/>
          <w:color w:val="000000" w:themeColor="text1"/>
          <w:szCs w:val="24"/>
          <w:lang w:val="uk-UA"/>
        </w:rPr>
        <w:t>Частка жінок та чоловіків серед</w:t>
      </w:r>
      <w:r>
        <w:rPr>
          <w:rFonts w:ascii="Times New Roman" w:hAnsi="Times New Roman" w:cs="Times New Roman"/>
          <w:i/>
          <w:iCs/>
          <w:color w:val="000000" w:themeColor="text1"/>
          <w:szCs w:val="24"/>
          <w:lang w:val="uk-UA"/>
        </w:rPr>
        <w:t xml:space="preserve"> надавачів послуг закладів культури Нововолинської </w:t>
      </w:r>
      <w:r w:rsidR="00095072">
        <w:rPr>
          <w:rFonts w:ascii="Times New Roman" w:hAnsi="Times New Roman" w:cs="Times New Roman"/>
          <w:i/>
          <w:iCs/>
          <w:color w:val="000000" w:themeColor="text1"/>
          <w:szCs w:val="24"/>
          <w:lang w:val="uk-UA"/>
        </w:rPr>
        <w:t>ТГ</w:t>
      </w:r>
      <w:r>
        <w:rPr>
          <w:rFonts w:ascii="Times New Roman" w:hAnsi="Times New Roman" w:cs="Times New Roman"/>
          <w:i/>
          <w:iCs/>
          <w:color w:val="000000" w:themeColor="text1"/>
          <w:szCs w:val="24"/>
          <w:lang w:val="uk-UA"/>
        </w:rPr>
        <w:t>, %</w:t>
      </w:r>
    </w:p>
    <w:p w14:paraId="78F92C8E" w14:textId="5519565E" w:rsidR="0049421D" w:rsidRDefault="0049421D" w:rsidP="0049421D">
      <w:pPr>
        <w:jc w:val="center"/>
        <w:rPr>
          <w:rFonts w:ascii="Times New Roman" w:hAnsi="Times New Roman" w:cs="Times New Roman"/>
          <w:i/>
          <w:iCs/>
          <w:color w:val="000000" w:themeColor="text1"/>
          <w:szCs w:val="24"/>
          <w:lang w:val="uk-UA"/>
        </w:rPr>
      </w:pPr>
    </w:p>
    <w:p w14:paraId="2BE433D3" w14:textId="1E88A486" w:rsidR="004268CD" w:rsidRDefault="0049421D" w:rsidP="0049421D">
      <w:pPr>
        <w:spacing w:after="240"/>
        <w:jc w:val="center"/>
        <w:rPr>
          <w:rFonts w:ascii="Times New Roman" w:hAnsi="Times New Roman" w:cs="Times New Roman"/>
          <w:i/>
          <w:iCs/>
          <w:color w:val="000000" w:themeColor="text1"/>
          <w:szCs w:val="24"/>
          <w:lang w:val="uk-UA"/>
        </w:rPr>
        <w:sectPr w:rsidR="004268CD" w:rsidSect="004C71FA">
          <w:type w:val="continuous"/>
          <w:pgSz w:w="11906" w:h="16838"/>
          <w:pgMar w:top="1134" w:right="566" w:bottom="1134" w:left="1701" w:header="709" w:footer="709" w:gutter="0"/>
          <w:cols w:num="2" w:space="708"/>
          <w:titlePg/>
          <w:docGrid w:linePitch="360"/>
        </w:sectPr>
      </w:pPr>
      <w:r>
        <w:rPr>
          <w:rFonts w:ascii="Times New Roman" w:hAnsi="Times New Roman" w:cs="Times New Roman"/>
          <w:i/>
          <w:iCs/>
          <w:color w:val="000000" w:themeColor="text1"/>
          <w:szCs w:val="24"/>
          <w:lang w:val="uk-UA"/>
        </w:rPr>
        <w:t>Рис</w:t>
      </w:r>
      <w:r w:rsidRPr="004D3835">
        <w:rPr>
          <w:rFonts w:ascii="Times New Roman" w:hAnsi="Times New Roman" w:cs="Times New Roman"/>
          <w:i/>
          <w:iCs/>
          <w:color w:val="000000" w:themeColor="text1"/>
          <w:szCs w:val="24"/>
          <w:lang w:val="uk-UA"/>
        </w:rPr>
        <w:t>. 8.</w:t>
      </w:r>
      <w:r>
        <w:rPr>
          <w:rFonts w:ascii="Times New Roman" w:hAnsi="Times New Roman" w:cs="Times New Roman"/>
          <w:i/>
          <w:iCs/>
          <w:color w:val="000000" w:themeColor="text1"/>
          <w:szCs w:val="24"/>
          <w:lang w:val="uk-UA"/>
        </w:rPr>
        <w:t xml:space="preserve">2 </w:t>
      </w:r>
      <w:r w:rsidR="00A76DAB">
        <w:rPr>
          <w:rFonts w:ascii="Times New Roman" w:hAnsi="Times New Roman" w:cs="Times New Roman"/>
          <w:i/>
          <w:iCs/>
          <w:color w:val="000000" w:themeColor="text1"/>
          <w:szCs w:val="24"/>
          <w:lang w:val="uk-UA"/>
        </w:rPr>
        <w:t xml:space="preserve">Частка жінок та чоловіків серед користувачів </w:t>
      </w:r>
      <w:r>
        <w:rPr>
          <w:rFonts w:ascii="Times New Roman" w:hAnsi="Times New Roman" w:cs="Times New Roman"/>
          <w:i/>
          <w:iCs/>
          <w:color w:val="000000" w:themeColor="text1"/>
          <w:szCs w:val="24"/>
          <w:lang w:val="uk-UA"/>
        </w:rPr>
        <w:t xml:space="preserve">послугами закладів культури Нововолинської </w:t>
      </w:r>
      <w:r w:rsidR="00095072">
        <w:rPr>
          <w:rFonts w:ascii="Times New Roman" w:hAnsi="Times New Roman" w:cs="Times New Roman"/>
          <w:i/>
          <w:iCs/>
          <w:color w:val="000000" w:themeColor="text1"/>
          <w:szCs w:val="24"/>
          <w:lang w:val="uk-UA"/>
        </w:rPr>
        <w:t>ТГ</w:t>
      </w:r>
      <w:r>
        <w:rPr>
          <w:rFonts w:ascii="Times New Roman" w:hAnsi="Times New Roman" w:cs="Times New Roman"/>
          <w:i/>
          <w:iCs/>
          <w:color w:val="000000" w:themeColor="text1"/>
          <w:szCs w:val="24"/>
          <w:lang w:val="uk-UA"/>
        </w:rPr>
        <w:t>, %</w:t>
      </w:r>
    </w:p>
    <w:p w14:paraId="14C393BF" w14:textId="77777777" w:rsidR="00A51C2F" w:rsidRDefault="00A51C2F" w:rsidP="00F354F8">
      <w:pPr>
        <w:rPr>
          <w:rFonts w:ascii="Times New Roman" w:hAnsi="Times New Roman" w:cs="Times New Roman"/>
          <w:b/>
          <w:color w:val="000000" w:themeColor="text1"/>
          <w:szCs w:val="24"/>
          <w:lang w:val="uk-UA"/>
        </w:rPr>
      </w:pPr>
    </w:p>
    <w:p w14:paraId="77F6B606" w14:textId="77777777" w:rsidR="00A51C2F" w:rsidRDefault="00A51C2F" w:rsidP="00F354F8">
      <w:pPr>
        <w:rPr>
          <w:rFonts w:ascii="Times New Roman" w:hAnsi="Times New Roman" w:cs="Times New Roman"/>
          <w:b/>
          <w:color w:val="000000" w:themeColor="text1"/>
          <w:szCs w:val="24"/>
          <w:lang w:val="uk-UA"/>
        </w:rPr>
      </w:pPr>
    </w:p>
    <w:p w14:paraId="1F562A3B" w14:textId="77777777" w:rsidR="00A51C2F" w:rsidRDefault="00A51C2F" w:rsidP="00F354F8">
      <w:pPr>
        <w:rPr>
          <w:rFonts w:ascii="Times New Roman" w:hAnsi="Times New Roman" w:cs="Times New Roman"/>
          <w:b/>
          <w:color w:val="000000" w:themeColor="text1"/>
          <w:szCs w:val="24"/>
          <w:lang w:val="uk-UA"/>
        </w:rPr>
      </w:pPr>
    </w:p>
    <w:p w14:paraId="2E440C18" w14:textId="77777777" w:rsidR="00740D85" w:rsidRDefault="00740D85" w:rsidP="00F354F8">
      <w:pPr>
        <w:rPr>
          <w:rFonts w:ascii="Times New Roman" w:hAnsi="Times New Roman" w:cs="Times New Roman"/>
          <w:b/>
          <w:color w:val="000000" w:themeColor="text1"/>
          <w:szCs w:val="24"/>
          <w:lang w:val="uk-UA"/>
        </w:rPr>
      </w:pPr>
    </w:p>
    <w:p w14:paraId="0B6EB651" w14:textId="77777777" w:rsidR="007D2E9B" w:rsidRDefault="007D2E9B" w:rsidP="00F354F8">
      <w:pPr>
        <w:rPr>
          <w:rFonts w:ascii="Times New Roman" w:hAnsi="Times New Roman" w:cs="Times New Roman"/>
          <w:b/>
          <w:color w:val="000000" w:themeColor="text1"/>
          <w:szCs w:val="24"/>
          <w:lang w:val="uk-UA"/>
        </w:rPr>
      </w:pPr>
    </w:p>
    <w:p w14:paraId="1E319085" w14:textId="0E37BD88" w:rsidR="00F354F8" w:rsidRPr="004D3835" w:rsidRDefault="00F354F8" w:rsidP="00F354F8">
      <w:pPr>
        <w:rPr>
          <w:rFonts w:ascii="Times New Roman" w:hAnsi="Times New Roman" w:cs="Times New Roman"/>
          <w:b/>
          <w:color w:val="000000" w:themeColor="text1"/>
          <w:szCs w:val="24"/>
          <w:lang w:val="uk-UA"/>
        </w:rPr>
      </w:pPr>
      <w:r w:rsidRPr="004D3835">
        <w:rPr>
          <w:rFonts w:ascii="Times New Roman" w:hAnsi="Times New Roman" w:cs="Times New Roman"/>
          <w:b/>
          <w:color w:val="000000" w:themeColor="text1"/>
          <w:szCs w:val="24"/>
          <w:lang w:val="uk-UA"/>
        </w:rPr>
        <w:t>Підсумки і аналітичні висновки до розділу «Культура»:</w:t>
      </w:r>
    </w:p>
    <w:p w14:paraId="3ADB3B04" w14:textId="55DD08BE" w:rsidR="00F354F8" w:rsidRPr="004D3835" w:rsidRDefault="00F354F8" w:rsidP="00FD7EC0">
      <w:pPr>
        <w:ind w:firstLine="720"/>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У Нововолинській громаді функціонує достатня кількість культурних установ, проте рівень їх інклюзивності є недостатнім — лише 26,6% закладів обладнані засобами доступу для осіб з обмеженою мобільністю, що вказує на потребу в покращенні архітектурної доступності та врахуванні думки людей з інвалідністю при формуванні культурної політики. Гендерний склад працівників у секторі культури є значно дисбалансованим — 94% персоналу становлять жінки, що свідчить про фемінізацію цієї сфери як у місті, так і в сільській місцевості. Серед користувачів культурних послуг також переважають жінки: у місті — 68%, у селі — 57%, що може свідчити про більшу зацікавленість жінок у культурному житті громади або кращу відповідність заходів їхнім інтересам. Найбільшим попитом користуються музейні, бібліотечні та клубні послуги, однак відсутні дані щодо диференціації культурних уподобань за статтю, віком або соціальним статусом. У громаді не зафіксовано механізмів систематичного врахування думок жінок, чоловіків чи осіб з інвалідністю під час планування культурних програм, що є слабким місцем у забезпеченні рівного доступу. Водночас аналіз завантаженості об’єктів культури свідчить про потребу в оновленні або оптимізації мережі установ — особливо в сільській місцевості, де співвідношення користувачів до персоналу вище. Бракує сучасних культурних просторів для молоді, підлітків, людей з інвалідністю та осіб старшого віку, що створює передумови для подальшого планування інклюзивної, збалансованої та гендерно чутливої культурної політики громади.</w:t>
      </w:r>
    </w:p>
    <w:p w14:paraId="04B45DCD" w14:textId="17A3B1AC" w:rsidR="00F354F8" w:rsidRDefault="00F354F8" w:rsidP="00740D85">
      <w:pPr>
        <w:rPr>
          <w:rFonts w:ascii="Times New Roman" w:hAnsi="Times New Roman" w:cs="Times New Roman"/>
          <w:b/>
          <w:bCs/>
          <w:color w:val="auto"/>
          <w:szCs w:val="24"/>
          <w:lang w:val="uk-UA"/>
        </w:rPr>
      </w:pPr>
      <w:r w:rsidRPr="004D3835">
        <w:rPr>
          <w:rFonts w:ascii="Times New Roman" w:hAnsi="Times New Roman" w:cs="Times New Roman"/>
          <w:b/>
          <w:color w:val="000000" w:themeColor="text1"/>
          <w:szCs w:val="24"/>
          <w:lang w:val="uk-UA"/>
        </w:rPr>
        <w:br w:type="page"/>
      </w:r>
      <w:bookmarkStart w:id="17" w:name="_Toc205904998"/>
      <w:r w:rsidR="00740D85">
        <w:rPr>
          <w:rFonts w:ascii="Times New Roman" w:hAnsi="Times New Roman" w:cs="Times New Roman"/>
          <w:b/>
          <w:color w:val="000000" w:themeColor="text1"/>
          <w:szCs w:val="24"/>
          <w:lang w:val="uk-UA"/>
        </w:rPr>
        <w:lastRenderedPageBreak/>
        <w:t xml:space="preserve">                                            </w:t>
      </w:r>
      <w:r w:rsidR="00402FF0" w:rsidRPr="004268CD">
        <w:rPr>
          <w:rFonts w:ascii="Times New Roman" w:hAnsi="Times New Roman" w:cs="Times New Roman"/>
          <w:b/>
          <w:bCs/>
          <w:color w:val="auto"/>
          <w:szCs w:val="24"/>
          <w:lang w:val="uk-UA"/>
        </w:rPr>
        <w:t>9. ФІЗКУЛЬТУРА ТА СПОРТ</w:t>
      </w:r>
      <w:bookmarkEnd w:id="17"/>
    </w:p>
    <w:p w14:paraId="293FFB6B" w14:textId="77777777" w:rsidR="00740D85" w:rsidRPr="00740D85" w:rsidRDefault="00740D85" w:rsidP="00740D85">
      <w:pPr>
        <w:rPr>
          <w:rFonts w:ascii="Times New Roman" w:hAnsi="Times New Roman" w:cs="Times New Roman"/>
          <w:b/>
          <w:color w:val="000000" w:themeColor="text1"/>
          <w:szCs w:val="24"/>
          <w:lang w:val="uk-UA"/>
        </w:rPr>
      </w:pPr>
    </w:p>
    <w:p w14:paraId="167F2B5C" w14:textId="6E710575" w:rsidR="00F354F8" w:rsidRPr="003C70C3" w:rsidRDefault="00F354F8" w:rsidP="00F354F8">
      <w:pPr>
        <w:ind w:firstLine="720"/>
        <w:rPr>
          <w:rFonts w:ascii="Times New Roman" w:hAnsi="Times New Roman" w:cs="Times New Roman"/>
          <w:color w:val="000000" w:themeColor="text1"/>
          <w:szCs w:val="24"/>
          <w:lang w:val="uk-UA"/>
        </w:rPr>
      </w:pPr>
      <w:r w:rsidRPr="003C70C3">
        <w:rPr>
          <w:rFonts w:ascii="Times New Roman" w:hAnsi="Times New Roman" w:cs="Times New Roman"/>
          <w:color w:val="000000" w:themeColor="text1"/>
          <w:szCs w:val="24"/>
          <w:lang w:val="uk-UA"/>
        </w:rPr>
        <w:t>У громаді функціонує 1</w:t>
      </w:r>
      <w:r w:rsidR="003F3F5D" w:rsidRPr="003C70C3">
        <w:rPr>
          <w:rFonts w:ascii="Times New Roman" w:hAnsi="Times New Roman" w:cs="Times New Roman"/>
          <w:color w:val="000000" w:themeColor="text1"/>
          <w:szCs w:val="24"/>
          <w:lang w:val="uk-UA"/>
        </w:rPr>
        <w:t>5</w:t>
      </w:r>
      <w:r w:rsidRPr="003C70C3">
        <w:rPr>
          <w:rFonts w:ascii="Times New Roman" w:hAnsi="Times New Roman" w:cs="Times New Roman"/>
          <w:color w:val="000000" w:themeColor="text1"/>
          <w:szCs w:val="24"/>
          <w:lang w:val="uk-UA"/>
        </w:rPr>
        <w:t xml:space="preserve"> закладів фізичної культури та спорту, усі з яких мають безперешкодний доступ для осіб з інвалідністю</w:t>
      </w:r>
      <w:r w:rsidR="00C93071">
        <w:rPr>
          <w:rFonts w:ascii="Times New Roman" w:hAnsi="Times New Roman" w:cs="Times New Roman"/>
          <w:color w:val="000000" w:themeColor="text1"/>
          <w:szCs w:val="24"/>
          <w:lang w:val="uk-UA"/>
        </w:rPr>
        <w:t xml:space="preserve"> </w:t>
      </w:r>
      <w:r w:rsidR="00C93071" w:rsidRPr="00C93071">
        <w:rPr>
          <w:rFonts w:ascii="Times New Roman" w:hAnsi="Times New Roman" w:cs="Times New Roman"/>
          <w:i/>
          <w:iCs/>
          <w:color w:val="000000" w:themeColor="text1"/>
          <w:szCs w:val="24"/>
          <w:lang w:val="uk-UA"/>
        </w:rPr>
        <w:t>(табл. 9.1)</w:t>
      </w:r>
      <w:r w:rsidRPr="00C93071">
        <w:rPr>
          <w:rFonts w:ascii="Times New Roman" w:hAnsi="Times New Roman" w:cs="Times New Roman"/>
          <w:i/>
          <w:iCs/>
          <w:color w:val="000000" w:themeColor="text1"/>
          <w:szCs w:val="24"/>
          <w:lang w:val="uk-UA"/>
        </w:rPr>
        <w:t>.</w:t>
      </w:r>
      <w:r w:rsidRPr="003C70C3">
        <w:rPr>
          <w:rFonts w:ascii="Times New Roman" w:hAnsi="Times New Roman" w:cs="Times New Roman"/>
          <w:color w:val="000000" w:themeColor="text1"/>
          <w:szCs w:val="24"/>
          <w:lang w:val="uk-UA"/>
        </w:rPr>
        <w:t xml:space="preserve"> Проте, громаді бракує спеціалізованих закладів з інваспорту, що є важливим для соціальних і вікових груп із особливими потребами, як у місті, так і в сільській місцевості. </w:t>
      </w:r>
    </w:p>
    <w:p w14:paraId="27AF3081" w14:textId="3B3CDD6C" w:rsidR="00F354F8" w:rsidRPr="003C70C3" w:rsidRDefault="00F354F8" w:rsidP="00F354F8">
      <w:pPr>
        <w:ind w:firstLine="720"/>
        <w:rPr>
          <w:rFonts w:ascii="Times New Roman" w:hAnsi="Times New Roman" w:cs="Times New Roman"/>
          <w:color w:val="000000" w:themeColor="text1"/>
          <w:szCs w:val="24"/>
          <w:lang w:val="uk-UA"/>
        </w:rPr>
      </w:pPr>
      <w:r w:rsidRPr="003C70C3">
        <w:rPr>
          <w:rFonts w:ascii="Times New Roman" w:hAnsi="Times New Roman" w:cs="Times New Roman"/>
          <w:color w:val="000000" w:themeColor="text1"/>
          <w:szCs w:val="24"/>
          <w:lang w:val="uk-UA"/>
        </w:rPr>
        <w:t xml:space="preserve">У сфері фізичної культури та спорту у громаді налічується 25 надавачів послуг, з яких 13 — чоловіки та 12 — жінки. Серед відвідувачів спортивних секцій приблизно 40% становлять дівчата, а юнаків — </w:t>
      </w:r>
      <w:r w:rsidR="000F280D" w:rsidRPr="003C70C3">
        <w:rPr>
          <w:rFonts w:ascii="Times New Roman" w:hAnsi="Times New Roman" w:cs="Times New Roman"/>
          <w:color w:val="000000" w:themeColor="text1"/>
          <w:szCs w:val="24"/>
          <w:lang w:val="uk-UA"/>
        </w:rPr>
        <w:t>60%</w:t>
      </w:r>
      <w:r w:rsidRPr="003C70C3">
        <w:rPr>
          <w:rFonts w:ascii="Times New Roman" w:hAnsi="Times New Roman" w:cs="Times New Roman"/>
          <w:color w:val="000000" w:themeColor="text1"/>
          <w:szCs w:val="24"/>
          <w:lang w:val="uk-UA"/>
        </w:rPr>
        <w:t xml:space="preserve"> осіб</w:t>
      </w:r>
      <w:r w:rsidR="00C93071">
        <w:rPr>
          <w:rFonts w:ascii="Times New Roman" w:hAnsi="Times New Roman" w:cs="Times New Roman"/>
          <w:color w:val="000000" w:themeColor="text1"/>
          <w:szCs w:val="24"/>
          <w:lang w:val="uk-UA"/>
        </w:rPr>
        <w:t xml:space="preserve"> </w:t>
      </w:r>
      <w:r w:rsidR="00C93071" w:rsidRPr="00C93071">
        <w:rPr>
          <w:rFonts w:ascii="Times New Roman" w:hAnsi="Times New Roman" w:cs="Times New Roman"/>
          <w:i/>
          <w:iCs/>
          <w:color w:val="000000" w:themeColor="text1"/>
          <w:szCs w:val="24"/>
          <w:lang w:val="uk-UA"/>
        </w:rPr>
        <w:t>(табл. 9.2; рис. 9.1; рис. 9.2)</w:t>
      </w:r>
      <w:r w:rsidRPr="00C93071">
        <w:rPr>
          <w:rFonts w:ascii="Times New Roman" w:hAnsi="Times New Roman" w:cs="Times New Roman"/>
          <w:i/>
          <w:iCs/>
          <w:color w:val="000000" w:themeColor="text1"/>
          <w:szCs w:val="24"/>
          <w:lang w:val="uk-UA"/>
        </w:rPr>
        <w:t>.</w:t>
      </w:r>
    </w:p>
    <w:p w14:paraId="0A280265" w14:textId="375B336E" w:rsidR="00F354F8" w:rsidRPr="003C70C3" w:rsidRDefault="00F354F8" w:rsidP="003C70C3">
      <w:pPr>
        <w:ind w:firstLine="720"/>
        <w:rPr>
          <w:rFonts w:ascii="Times New Roman" w:hAnsi="Times New Roman" w:cs="Times New Roman"/>
          <w:color w:val="000000" w:themeColor="text1"/>
          <w:szCs w:val="24"/>
          <w:lang w:val="uk-UA"/>
        </w:rPr>
      </w:pPr>
      <w:r w:rsidRPr="003C70C3">
        <w:rPr>
          <w:rFonts w:ascii="Times New Roman" w:hAnsi="Times New Roman" w:cs="Times New Roman"/>
          <w:color w:val="000000" w:themeColor="text1"/>
          <w:szCs w:val="24"/>
          <w:lang w:val="uk-UA"/>
        </w:rPr>
        <w:t>Щодо участі у заходах фізичної культури та спорту, то серед учасників 263 — жінки та 876 — чоловіки. Загальна кількість користувачів послуг у цій сфері становить 2145 осіб, з них 1328 — чоловіки, а 817 — жінки.</w:t>
      </w:r>
      <w:r w:rsidR="003C70C3" w:rsidRPr="003C70C3">
        <w:rPr>
          <w:rFonts w:ascii="Times New Roman" w:hAnsi="Times New Roman" w:cs="Times New Roman"/>
          <w:color w:val="000000" w:themeColor="text1"/>
          <w:szCs w:val="24"/>
          <w:lang w:val="uk-UA"/>
        </w:rPr>
        <w:t xml:space="preserve"> </w:t>
      </w:r>
      <w:r w:rsidRPr="003C70C3">
        <w:rPr>
          <w:rFonts w:ascii="Times New Roman" w:hAnsi="Times New Roman" w:cs="Times New Roman"/>
          <w:color w:val="000000" w:themeColor="text1"/>
          <w:szCs w:val="24"/>
          <w:lang w:val="uk-UA"/>
        </w:rPr>
        <w:t>За останніми даними, у спортивних секціях найбільше відвідувачів серед хлопців, а дівчата становлять значну частку користувачів. Для молоді пропонуються різноманітні спортивні заходи, які враховують інтереси як хлопців, так і дівчат.</w:t>
      </w:r>
    </w:p>
    <w:p w14:paraId="3BF09EDB" w14:textId="485547C0" w:rsidR="00F354F8" w:rsidRPr="003C70C3" w:rsidRDefault="00F354F8" w:rsidP="003C70C3">
      <w:pPr>
        <w:spacing w:after="240"/>
        <w:ind w:firstLine="720"/>
        <w:rPr>
          <w:rFonts w:ascii="Times New Roman" w:hAnsi="Times New Roman" w:cs="Times New Roman"/>
          <w:color w:val="000000" w:themeColor="text1"/>
          <w:szCs w:val="24"/>
          <w:lang w:val="uk-UA"/>
        </w:rPr>
      </w:pPr>
      <w:r w:rsidRPr="003C70C3">
        <w:rPr>
          <w:rFonts w:ascii="Times New Roman" w:hAnsi="Times New Roman" w:cs="Times New Roman"/>
          <w:color w:val="000000" w:themeColor="text1"/>
          <w:szCs w:val="24"/>
          <w:lang w:val="uk-UA"/>
        </w:rPr>
        <w:t xml:space="preserve">Фінансування спортивної інфраструктури здійснюється з урахуванням потреб користувачів послуг, включаючи думки як чоловіків, так і жінок, хлопців і дівчат, а також осіб з інвалідністю. Останні складають близько 0,02% від загальної кількості відвідувачів занять з фізкультурно-спортивної реабілітації. Проте після початку повномасштабного військового вторгнення </w:t>
      </w:r>
      <w:r w:rsidR="003C70C3">
        <w:rPr>
          <w:rFonts w:ascii="Times New Roman" w:hAnsi="Times New Roman" w:cs="Times New Roman"/>
          <w:color w:val="000000" w:themeColor="text1"/>
          <w:szCs w:val="24"/>
          <w:lang w:val="uk-UA"/>
        </w:rPr>
        <w:t>рф</w:t>
      </w:r>
      <w:r w:rsidRPr="003C70C3">
        <w:rPr>
          <w:rFonts w:ascii="Times New Roman" w:hAnsi="Times New Roman" w:cs="Times New Roman"/>
          <w:color w:val="000000" w:themeColor="text1"/>
          <w:szCs w:val="24"/>
          <w:lang w:val="uk-UA"/>
        </w:rPr>
        <w:t xml:space="preserve"> цей показник не зазнав суттєвих змін.</w:t>
      </w:r>
    </w:p>
    <w:tbl>
      <w:tblPr>
        <w:tblW w:w="9634" w:type="dxa"/>
        <w:tblInd w:w="113" w:type="dxa"/>
        <w:tblLook w:val="04A0" w:firstRow="1" w:lastRow="0" w:firstColumn="1" w:lastColumn="0" w:noHBand="0" w:noVBand="1"/>
      </w:tblPr>
      <w:tblGrid>
        <w:gridCol w:w="5098"/>
        <w:gridCol w:w="1560"/>
        <w:gridCol w:w="1559"/>
        <w:gridCol w:w="1417"/>
      </w:tblGrid>
      <w:tr w:rsidR="000F280D" w:rsidRPr="000F280D" w14:paraId="1C1534F2" w14:textId="77777777" w:rsidTr="00C93071">
        <w:trPr>
          <w:trHeight w:val="285"/>
        </w:trPr>
        <w:tc>
          <w:tcPr>
            <w:tcW w:w="5098" w:type="dxa"/>
            <w:tcBorders>
              <w:top w:val="single" w:sz="4" w:space="0" w:color="000000"/>
              <w:left w:val="single" w:sz="4" w:space="0" w:color="000000"/>
              <w:bottom w:val="single" w:sz="4" w:space="0" w:color="000000"/>
              <w:right w:val="single" w:sz="4" w:space="0" w:color="000000"/>
            </w:tcBorders>
            <w:shd w:val="clear" w:color="auto" w:fill="45B0E1" w:themeFill="accent1" w:themeFillTint="99"/>
            <w:vAlign w:val="center"/>
            <w:hideMark/>
          </w:tcPr>
          <w:p w14:paraId="2D22B813" w14:textId="77777777" w:rsidR="000F280D" w:rsidRPr="000F280D" w:rsidRDefault="000F280D" w:rsidP="000F280D">
            <w:pPr>
              <w:jc w:val="center"/>
              <w:rPr>
                <w:rFonts w:ascii="Times New Roman" w:eastAsia="Times New Roman" w:hAnsi="Times New Roman" w:cs="Times New Roman"/>
                <w:b/>
                <w:bCs/>
                <w:sz w:val="20"/>
                <w:szCs w:val="20"/>
                <w:lang w:val="uk-UA" w:eastAsia="uk-UA"/>
                <w14:ligatures w14:val="none"/>
              </w:rPr>
            </w:pPr>
            <w:r w:rsidRPr="000F280D">
              <w:rPr>
                <w:rFonts w:ascii="Times New Roman" w:eastAsia="Times New Roman" w:hAnsi="Times New Roman" w:cs="Times New Roman"/>
                <w:b/>
                <w:bCs/>
                <w:sz w:val="20"/>
                <w:szCs w:val="20"/>
                <w:lang w:val="uk-UA" w:eastAsia="uk-UA"/>
                <w14:ligatures w14:val="none"/>
              </w:rPr>
              <w:t>ПОКАЗНИК</w:t>
            </w:r>
          </w:p>
        </w:tc>
        <w:tc>
          <w:tcPr>
            <w:tcW w:w="1560" w:type="dxa"/>
            <w:tcBorders>
              <w:top w:val="single" w:sz="4" w:space="0" w:color="000000"/>
              <w:left w:val="nil"/>
              <w:bottom w:val="single" w:sz="4" w:space="0" w:color="000000"/>
              <w:right w:val="single" w:sz="4" w:space="0" w:color="000000"/>
            </w:tcBorders>
            <w:shd w:val="clear" w:color="auto" w:fill="45B0E1" w:themeFill="accent1" w:themeFillTint="99"/>
            <w:vAlign w:val="center"/>
            <w:hideMark/>
          </w:tcPr>
          <w:p w14:paraId="27FC6B80" w14:textId="77777777" w:rsidR="000F280D" w:rsidRPr="000F280D" w:rsidRDefault="000F280D" w:rsidP="000F280D">
            <w:pPr>
              <w:jc w:val="center"/>
              <w:rPr>
                <w:rFonts w:ascii="Times New Roman" w:eastAsia="Times New Roman" w:hAnsi="Times New Roman" w:cs="Times New Roman"/>
                <w:b/>
                <w:bCs/>
                <w:sz w:val="20"/>
                <w:szCs w:val="20"/>
                <w:lang w:val="uk-UA" w:eastAsia="uk-UA"/>
                <w14:ligatures w14:val="none"/>
              </w:rPr>
            </w:pPr>
            <w:r w:rsidRPr="000F280D">
              <w:rPr>
                <w:rFonts w:ascii="Times New Roman" w:eastAsia="Times New Roman" w:hAnsi="Times New Roman" w:cs="Times New Roman"/>
                <w:b/>
                <w:bCs/>
                <w:sz w:val="20"/>
                <w:szCs w:val="20"/>
                <w:lang w:val="uk-UA" w:eastAsia="uk-UA"/>
                <w14:ligatures w14:val="none"/>
              </w:rPr>
              <w:t>У МІСТАХ</w:t>
            </w:r>
          </w:p>
        </w:tc>
        <w:tc>
          <w:tcPr>
            <w:tcW w:w="1559" w:type="dxa"/>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19B4C2A0" w14:textId="77777777" w:rsidR="000F280D" w:rsidRPr="000F280D" w:rsidRDefault="000F280D" w:rsidP="000F280D">
            <w:pPr>
              <w:jc w:val="center"/>
              <w:rPr>
                <w:rFonts w:ascii="Times New Roman" w:eastAsia="Times New Roman" w:hAnsi="Times New Roman" w:cs="Times New Roman"/>
                <w:b/>
                <w:bCs/>
                <w:sz w:val="20"/>
                <w:szCs w:val="20"/>
                <w:lang w:val="uk-UA" w:eastAsia="uk-UA"/>
                <w14:ligatures w14:val="none"/>
              </w:rPr>
            </w:pPr>
            <w:r w:rsidRPr="000F280D">
              <w:rPr>
                <w:rFonts w:ascii="Times New Roman" w:eastAsia="Times New Roman" w:hAnsi="Times New Roman" w:cs="Times New Roman"/>
                <w:b/>
                <w:bCs/>
                <w:sz w:val="20"/>
                <w:szCs w:val="20"/>
                <w:lang w:val="uk-UA" w:eastAsia="uk-UA"/>
                <w14:ligatures w14:val="none"/>
              </w:rPr>
              <w:t>У СЕЛАХ</w:t>
            </w:r>
          </w:p>
        </w:tc>
        <w:tc>
          <w:tcPr>
            <w:tcW w:w="1417" w:type="dxa"/>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4DCBBCC2" w14:textId="77777777" w:rsidR="000F280D" w:rsidRPr="000F280D" w:rsidRDefault="000F280D" w:rsidP="000F280D">
            <w:pPr>
              <w:jc w:val="center"/>
              <w:rPr>
                <w:rFonts w:ascii="Times New Roman" w:eastAsia="Times New Roman" w:hAnsi="Times New Roman" w:cs="Times New Roman"/>
                <w:b/>
                <w:bCs/>
                <w:sz w:val="20"/>
                <w:szCs w:val="20"/>
                <w:lang w:val="uk-UA" w:eastAsia="uk-UA"/>
                <w14:ligatures w14:val="none"/>
              </w:rPr>
            </w:pPr>
            <w:r w:rsidRPr="000F280D">
              <w:rPr>
                <w:rFonts w:ascii="Times New Roman" w:eastAsia="Times New Roman" w:hAnsi="Times New Roman" w:cs="Times New Roman"/>
                <w:b/>
                <w:bCs/>
                <w:sz w:val="20"/>
                <w:szCs w:val="20"/>
                <w:lang w:val="uk-UA" w:eastAsia="uk-UA"/>
                <w14:ligatures w14:val="none"/>
              </w:rPr>
              <w:t>УСЬОГО</w:t>
            </w:r>
          </w:p>
        </w:tc>
      </w:tr>
      <w:tr w:rsidR="000F280D" w:rsidRPr="000F280D" w14:paraId="53169134" w14:textId="77777777" w:rsidTr="003F3F5D">
        <w:trPr>
          <w:trHeight w:val="285"/>
        </w:trPr>
        <w:tc>
          <w:tcPr>
            <w:tcW w:w="5098" w:type="dxa"/>
            <w:tcBorders>
              <w:top w:val="nil"/>
              <w:left w:val="single" w:sz="4" w:space="0" w:color="000000"/>
              <w:bottom w:val="single" w:sz="4" w:space="0" w:color="000000"/>
              <w:right w:val="single" w:sz="4" w:space="0" w:color="000000"/>
            </w:tcBorders>
            <w:hideMark/>
          </w:tcPr>
          <w:p w14:paraId="749CF2EA" w14:textId="77777777" w:rsidR="000F280D" w:rsidRPr="000F280D" w:rsidRDefault="000F280D" w:rsidP="000F280D">
            <w:pPr>
              <w:jc w:val="left"/>
              <w:rPr>
                <w:rFonts w:ascii="Times New Roman" w:eastAsia="Times New Roman" w:hAnsi="Times New Roman" w:cs="Times New Roman"/>
                <w:sz w:val="20"/>
                <w:szCs w:val="20"/>
                <w:lang w:val="uk-UA" w:eastAsia="uk-UA"/>
                <w14:ligatures w14:val="none"/>
              </w:rPr>
            </w:pPr>
            <w:r w:rsidRPr="000F280D">
              <w:rPr>
                <w:rFonts w:ascii="Times New Roman" w:eastAsia="Times New Roman" w:hAnsi="Times New Roman" w:cs="Times New Roman"/>
                <w:sz w:val="20"/>
                <w:szCs w:val="20"/>
                <w:lang w:val="uk-UA" w:eastAsia="uk-UA"/>
                <w14:ligatures w14:val="none"/>
              </w:rPr>
              <w:t>Кількість закладів фізичної культури та спорту:</w:t>
            </w:r>
            <w:r w:rsidRPr="000F280D">
              <w:rPr>
                <w:rFonts w:ascii="Times New Roman" w:eastAsia="Times New Roman" w:hAnsi="Times New Roman" w:cs="Times New Roman"/>
                <w:sz w:val="20"/>
                <w:szCs w:val="20"/>
                <w:lang w:val="uk-UA" w:eastAsia="uk-UA"/>
                <w14:ligatures w14:val="none"/>
              </w:rPr>
              <w:br/>
              <w:t>а) спортивні клуби</w:t>
            </w:r>
            <w:r w:rsidRPr="000F280D">
              <w:rPr>
                <w:rFonts w:ascii="Times New Roman" w:eastAsia="Times New Roman" w:hAnsi="Times New Roman" w:cs="Times New Roman"/>
                <w:sz w:val="20"/>
                <w:szCs w:val="20"/>
                <w:lang w:val="uk-UA" w:eastAsia="uk-UA"/>
                <w14:ligatures w14:val="none"/>
              </w:rPr>
              <w:br/>
              <w:t>б) дитячо-юнацькі спортивні школи</w:t>
            </w:r>
            <w:r w:rsidRPr="000F280D">
              <w:rPr>
                <w:rFonts w:ascii="Times New Roman" w:eastAsia="Times New Roman" w:hAnsi="Times New Roman" w:cs="Times New Roman"/>
                <w:sz w:val="20"/>
                <w:szCs w:val="20"/>
                <w:lang w:val="uk-UA" w:eastAsia="uk-UA"/>
                <w14:ligatures w14:val="none"/>
              </w:rPr>
              <w:br/>
              <w:t>в) заклади спеціалізованої освіти спортивного профілю із специфічними умовами навчання</w:t>
            </w:r>
            <w:r w:rsidRPr="000F280D">
              <w:rPr>
                <w:rFonts w:ascii="Times New Roman" w:eastAsia="Times New Roman" w:hAnsi="Times New Roman" w:cs="Times New Roman"/>
                <w:sz w:val="20"/>
                <w:szCs w:val="20"/>
                <w:lang w:val="uk-UA" w:eastAsia="uk-UA"/>
                <w14:ligatures w14:val="none"/>
              </w:rPr>
              <w:br/>
              <w:t>г) школи вищої спортивної майстерності</w:t>
            </w:r>
            <w:r w:rsidRPr="000F280D">
              <w:rPr>
                <w:rFonts w:ascii="Times New Roman" w:eastAsia="Times New Roman" w:hAnsi="Times New Roman" w:cs="Times New Roman"/>
                <w:sz w:val="20"/>
                <w:szCs w:val="20"/>
                <w:lang w:val="uk-UA" w:eastAsia="uk-UA"/>
                <w14:ligatures w14:val="none"/>
              </w:rPr>
              <w:br/>
              <w:t>ґ) центри олімпійської підготовки</w:t>
            </w:r>
            <w:r w:rsidRPr="000F280D">
              <w:rPr>
                <w:rFonts w:ascii="Times New Roman" w:eastAsia="Times New Roman" w:hAnsi="Times New Roman" w:cs="Times New Roman"/>
                <w:sz w:val="20"/>
                <w:szCs w:val="20"/>
                <w:lang w:val="uk-UA" w:eastAsia="uk-UA"/>
                <w14:ligatures w14:val="none"/>
              </w:rPr>
              <w:br/>
              <w:t>д) центри студентського спорту закладів вищої освіти</w:t>
            </w:r>
            <w:r w:rsidRPr="000F280D">
              <w:rPr>
                <w:rFonts w:ascii="Times New Roman" w:eastAsia="Times New Roman" w:hAnsi="Times New Roman" w:cs="Times New Roman"/>
                <w:sz w:val="20"/>
                <w:szCs w:val="20"/>
                <w:lang w:val="uk-UA" w:eastAsia="uk-UA"/>
                <w14:ligatures w14:val="none"/>
              </w:rPr>
              <w:br/>
              <w:t>е) фізкультурно-оздоровчі заклади</w:t>
            </w:r>
            <w:r w:rsidRPr="000F280D">
              <w:rPr>
                <w:rFonts w:ascii="Times New Roman" w:eastAsia="Times New Roman" w:hAnsi="Times New Roman" w:cs="Times New Roman"/>
                <w:sz w:val="20"/>
                <w:szCs w:val="20"/>
                <w:lang w:val="uk-UA" w:eastAsia="uk-UA"/>
                <w14:ligatures w14:val="none"/>
              </w:rPr>
              <w:br/>
              <w:t>є) центри фізичного здоров’я населення</w:t>
            </w:r>
            <w:r w:rsidRPr="000F280D">
              <w:rPr>
                <w:rFonts w:ascii="Times New Roman" w:eastAsia="Times New Roman" w:hAnsi="Times New Roman" w:cs="Times New Roman"/>
                <w:sz w:val="20"/>
                <w:szCs w:val="20"/>
                <w:lang w:val="uk-UA" w:eastAsia="uk-UA"/>
                <w14:ligatures w14:val="none"/>
              </w:rPr>
              <w:br/>
              <w:t>ж) центри фізичної культури і спорту осіб з інвалідністю</w:t>
            </w:r>
          </w:p>
        </w:tc>
        <w:tc>
          <w:tcPr>
            <w:tcW w:w="1560" w:type="dxa"/>
            <w:tcBorders>
              <w:top w:val="nil"/>
              <w:left w:val="nil"/>
              <w:bottom w:val="single" w:sz="4" w:space="0" w:color="000000"/>
              <w:right w:val="single" w:sz="4" w:space="0" w:color="000000"/>
            </w:tcBorders>
            <w:vAlign w:val="center"/>
            <w:hideMark/>
          </w:tcPr>
          <w:p w14:paraId="441FF464" w14:textId="6CABBE63" w:rsidR="000F280D" w:rsidRPr="000F280D" w:rsidRDefault="00D541EB" w:rsidP="003F3F5D">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1</w:t>
            </w:r>
            <w:r w:rsidR="003F3F5D">
              <w:rPr>
                <w:rFonts w:ascii="Times New Roman" w:eastAsia="Times New Roman" w:hAnsi="Times New Roman" w:cs="Times New Roman"/>
                <w:sz w:val="20"/>
                <w:szCs w:val="20"/>
                <w:lang w:val="uk-UA" w:eastAsia="uk-UA"/>
                <w14:ligatures w14:val="none"/>
              </w:rPr>
              <w:t>5</w:t>
            </w:r>
          </w:p>
        </w:tc>
        <w:tc>
          <w:tcPr>
            <w:tcW w:w="1559" w:type="dxa"/>
            <w:tcBorders>
              <w:top w:val="nil"/>
              <w:left w:val="nil"/>
              <w:bottom w:val="single" w:sz="4" w:space="0" w:color="000000"/>
              <w:right w:val="single" w:sz="4" w:space="0" w:color="000000"/>
            </w:tcBorders>
            <w:noWrap/>
            <w:vAlign w:val="center"/>
            <w:hideMark/>
          </w:tcPr>
          <w:p w14:paraId="18EF840F" w14:textId="69C0DD34" w:rsidR="000F280D" w:rsidRPr="000F280D" w:rsidRDefault="000F280D" w:rsidP="003F3F5D">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w:t>
            </w:r>
          </w:p>
        </w:tc>
        <w:tc>
          <w:tcPr>
            <w:tcW w:w="1417" w:type="dxa"/>
            <w:tcBorders>
              <w:top w:val="nil"/>
              <w:left w:val="nil"/>
              <w:bottom w:val="single" w:sz="4" w:space="0" w:color="000000"/>
              <w:right w:val="single" w:sz="4" w:space="0" w:color="000000"/>
            </w:tcBorders>
            <w:noWrap/>
            <w:vAlign w:val="center"/>
            <w:hideMark/>
          </w:tcPr>
          <w:p w14:paraId="1070D135" w14:textId="7F79459C" w:rsidR="000F280D" w:rsidRPr="000F280D" w:rsidRDefault="003F3F5D" w:rsidP="003F3F5D">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15</w:t>
            </w:r>
          </w:p>
        </w:tc>
      </w:tr>
      <w:tr w:rsidR="000F280D" w:rsidRPr="000F280D" w14:paraId="7C04F27F" w14:textId="77777777" w:rsidTr="003F3F5D">
        <w:trPr>
          <w:trHeight w:val="285"/>
        </w:trPr>
        <w:tc>
          <w:tcPr>
            <w:tcW w:w="5098" w:type="dxa"/>
            <w:tcBorders>
              <w:top w:val="nil"/>
              <w:left w:val="single" w:sz="4" w:space="0" w:color="000000"/>
              <w:bottom w:val="single" w:sz="4" w:space="0" w:color="auto"/>
              <w:right w:val="single" w:sz="4" w:space="0" w:color="000000"/>
            </w:tcBorders>
            <w:hideMark/>
          </w:tcPr>
          <w:p w14:paraId="23CD6583" w14:textId="77777777" w:rsidR="000F280D" w:rsidRPr="000F280D" w:rsidRDefault="000F280D" w:rsidP="000F280D">
            <w:pPr>
              <w:jc w:val="left"/>
              <w:rPr>
                <w:rFonts w:ascii="Times New Roman" w:eastAsia="Times New Roman" w:hAnsi="Times New Roman" w:cs="Times New Roman"/>
                <w:sz w:val="20"/>
                <w:szCs w:val="20"/>
                <w:lang w:val="uk-UA" w:eastAsia="uk-UA"/>
                <w14:ligatures w14:val="none"/>
              </w:rPr>
            </w:pPr>
            <w:r w:rsidRPr="000F280D">
              <w:rPr>
                <w:rFonts w:ascii="Times New Roman" w:eastAsia="Times New Roman" w:hAnsi="Times New Roman" w:cs="Times New Roman"/>
                <w:sz w:val="20"/>
                <w:szCs w:val="20"/>
                <w:lang w:val="uk-UA" w:eastAsia="uk-UA"/>
                <w14:ligatures w14:val="none"/>
              </w:rPr>
              <w:t>Частка закладів фізичної культури та спорту із безперешкодним доступом для осіб з обмеженою мобільністю (щонайменше є пандуси і санітарно-гігієнічні приміщення, обладнані відповідно до стандартів державних будівельних норм)</w:t>
            </w:r>
          </w:p>
        </w:tc>
        <w:tc>
          <w:tcPr>
            <w:tcW w:w="1560" w:type="dxa"/>
            <w:tcBorders>
              <w:top w:val="nil"/>
              <w:left w:val="nil"/>
              <w:bottom w:val="single" w:sz="4" w:space="0" w:color="auto"/>
              <w:right w:val="single" w:sz="4" w:space="0" w:color="000000"/>
            </w:tcBorders>
            <w:vAlign w:val="center"/>
            <w:hideMark/>
          </w:tcPr>
          <w:p w14:paraId="19BC2277" w14:textId="26F30F86" w:rsidR="000F280D" w:rsidRPr="000F280D" w:rsidRDefault="003F3F5D" w:rsidP="003F3F5D">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15</w:t>
            </w:r>
          </w:p>
        </w:tc>
        <w:tc>
          <w:tcPr>
            <w:tcW w:w="1559" w:type="dxa"/>
            <w:tcBorders>
              <w:top w:val="nil"/>
              <w:left w:val="nil"/>
              <w:bottom w:val="single" w:sz="4" w:space="0" w:color="auto"/>
              <w:right w:val="single" w:sz="4" w:space="0" w:color="000000"/>
            </w:tcBorders>
            <w:noWrap/>
            <w:vAlign w:val="center"/>
            <w:hideMark/>
          </w:tcPr>
          <w:p w14:paraId="6182FAD5" w14:textId="55A75647" w:rsidR="000F280D" w:rsidRPr="000F280D" w:rsidRDefault="000F280D" w:rsidP="003F3F5D">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w:t>
            </w:r>
          </w:p>
        </w:tc>
        <w:tc>
          <w:tcPr>
            <w:tcW w:w="1417" w:type="dxa"/>
            <w:tcBorders>
              <w:top w:val="nil"/>
              <w:left w:val="nil"/>
              <w:bottom w:val="single" w:sz="4" w:space="0" w:color="auto"/>
              <w:right w:val="single" w:sz="4" w:space="0" w:color="000000"/>
            </w:tcBorders>
            <w:noWrap/>
            <w:vAlign w:val="center"/>
            <w:hideMark/>
          </w:tcPr>
          <w:p w14:paraId="69945EC7" w14:textId="40AA8BC5" w:rsidR="000F280D" w:rsidRPr="000F280D" w:rsidRDefault="003F3F5D" w:rsidP="003F3F5D">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15</w:t>
            </w:r>
          </w:p>
        </w:tc>
      </w:tr>
    </w:tbl>
    <w:p w14:paraId="190AF9F3" w14:textId="41B77E62" w:rsidR="00F354F8" w:rsidRDefault="000F280D" w:rsidP="004268CD">
      <w:pPr>
        <w:spacing w:after="240"/>
        <w:jc w:val="center"/>
        <w:rPr>
          <w:rFonts w:ascii="Times New Roman" w:hAnsi="Times New Roman" w:cs="Times New Roman"/>
          <w:i/>
          <w:iCs/>
          <w:color w:val="000000" w:themeColor="text1"/>
          <w:szCs w:val="24"/>
          <w:lang w:val="uk-UA"/>
        </w:rPr>
      </w:pPr>
      <w:r w:rsidRPr="000F280D">
        <w:rPr>
          <w:rFonts w:ascii="Times New Roman" w:hAnsi="Times New Roman" w:cs="Times New Roman"/>
          <w:i/>
          <w:iCs/>
          <w:color w:val="000000" w:themeColor="text1"/>
          <w:szCs w:val="24"/>
          <w:lang w:val="uk-UA"/>
        </w:rPr>
        <w:t>Табл. 9.1</w:t>
      </w:r>
      <w:r w:rsidR="004268CD" w:rsidRPr="004268CD">
        <w:rPr>
          <w:rFonts w:ascii="Times New Roman" w:hAnsi="Times New Roman" w:cs="Times New Roman"/>
          <w:i/>
          <w:iCs/>
          <w:color w:val="000000" w:themeColor="text1"/>
          <w:szCs w:val="24"/>
          <w:lang w:val="uk-UA"/>
        </w:rPr>
        <w:t xml:space="preserve"> </w:t>
      </w:r>
      <w:r w:rsidR="00C93071">
        <w:rPr>
          <w:rFonts w:ascii="Times New Roman" w:hAnsi="Times New Roman" w:cs="Times New Roman"/>
          <w:i/>
          <w:iCs/>
          <w:color w:val="000000" w:themeColor="text1"/>
          <w:szCs w:val="24"/>
          <w:lang w:val="uk-UA"/>
        </w:rPr>
        <w:t>Чисельність закладів</w:t>
      </w:r>
      <w:r w:rsidR="004268CD" w:rsidRPr="004268CD">
        <w:rPr>
          <w:rFonts w:ascii="Times New Roman" w:hAnsi="Times New Roman" w:cs="Times New Roman"/>
          <w:i/>
          <w:iCs/>
          <w:color w:val="000000" w:themeColor="text1"/>
          <w:szCs w:val="24"/>
          <w:lang w:val="uk-UA"/>
        </w:rPr>
        <w:t xml:space="preserve"> фізичної культури та спорту у Нововолинській</w:t>
      </w:r>
      <w:r w:rsidR="004268CD">
        <w:rPr>
          <w:rFonts w:ascii="Times New Roman" w:hAnsi="Times New Roman" w:cs="Times New Roman"/>
          <w:i/>
          <w:iCs/>
          <w:color w:val="000000" w:themeColor="text1"/>
          <w:szCs w:val="24"/>
          <w:lang w:val="uk-UA"/>
        </w:rPr>
        <w:t xml:space="preserve"> </w:t>
      </w:r>
      <w:r w:rsidR="00095072">
        <w:rPr>
          <w:rFonts w:ascii="Times New Roman" w:hAnsi="Times New Roman" w:cs="Times New Roman"/>
          <w:i/>
          <w:iCs/>
          <w:color w:val="000000" w:themeColor="text1"/>
          <w:szCs w:val="24"/>
          <w:lang w:val="uk-UA"/>
        </w:rPr>
        <w:t>ТГ</w:t>
      </w:r>
      <w:r w:rsidR="004268CD" w:rsidRPr="00281CAA">
        <w:rPr>
          <w:rFonts w:ascii="Times New Roman" w:hAnsi="Times New Roman" w:cs="Times New Roman"/>
          <w:i/>
          <w:iCs/>
          <w:color w:val="000000" w:themeColor="text1"/>
          <w:szCs w:val="24"/>
          <w:lang w:val="ru-RU"/>
        </w:rPr>
        <w:t xml:space="preserve"> та рівень їх доступності</w:t>
      </w:r>
    </w:p>
    <w:tbl>
      <w:tblPr>
        <w:tblW w:w="10554" w:type="dxa"/>
        <w:tblInd w:w="-572" w:type="dxa"/>
        <w:tblLook w:val="04A0" w:firstRow="1" w:lastRow="0" w:firstColumn="1" w:lastColumn="0" w:noHBand="0" w:noVBand="1"/>
      </w:tblPr>
      <w:tblGrid>
        <w:gridCol w:w="2143"/>
        <w:gridCol w:w="673"/>
        <w:gridCol w:w="708"/>
        <w:gridCol w:w="709"/>
        <w:gridCol w:w="709"/>
        <w:gridCol w:w="709"/>
        <w:gridCol w:w="708"/>
        <w:gridCol w:w="709"/>
        <w:gridCol w:w="709"/>
        <w:gridCol w:w="709"/>
        <w:gridCol w:w="708"/>
        <w:gridCol w:w="709"/>
        <w:gridCol w:w="651"/>
      </w:tblGrid>
      <w:tr w:rsidR="003C70C3" w:rsidRPr="003C70C3" w14:paraId="06D72997" w14:textId="77777777" w:rsidTr="004C71FA">
        <w:trPr>
          <w:trHeight w:val="285"/>
        </w:trPr>
        <w:tc>
          <w:tcPr>
            <w:tcW w:w="2143" w:type="dxa"/>
            <w:vMerge w:val="restart"/>
            <w:tcBorders>
              <w:top w:val="single" w:sz="4" w:space="0" w:color="000000"/>
              <w:left w:val="single" w:sz="4" w:space="0" w:color="000000"/>
              <w:bottom w:val="single" w:sz="4" w:space="0" w:color="000000"/>
              <w:right w:val="single" w:sz="4" w:space="0" w:color="000000"/>
            </w:tcBorders>
            <w:shd w:val="clear" w:color="auto" w:fill="45B0E1" w:themeFill="accent1" w:themeFillTint="99"/>
            <w:vAlign w:val="center"/>
            <w:hideMark/>
          </w:tcPr>
          <w:p w14:paraId="5D979805" w14:textId="77777777" w:rsidR="003C70C3" w:rsidRPr="003C70C3" w:rsidRDefault="003C70C3" w:rsidP="003C70C3">
            <w:pPr>
              <w:jc w:val="center"/>
              <w:rPr>
                <w:rFonts w:ascii="Times New Roman" w:eastAsia="Times New Roman" w:hAnsi="Times New Roman" w:cs="Times New Roman"/>
                <w:b/>
                <w:bCs/>
                <w:sz w:val="20"/>
                <w:szCs w:val="20"/>
                <w:lang w:val="uk-UA" w:eastAsia="uk-UA"/>
                <w14:ligatures w14:val="none"/>
              </w:rPr>
            </w:pPr>
            <w:r w:rsidRPr="003C70C3">
              <w:rPr>
                <w:rFonts w:ascii="Times New Roman" w:eastAsia="Times New Roman" w:hAnsi="Times New Roman" w:cs="Times New Roman"/>
                <w:b/>
                <w:bCs/>
                <w:sz w:val="20"/>
                <w:szCs w:val="20"/>
                <w:lang w:val="uk-UA" w:eastAsia="uk-UA"/>
                <w14:ligatures w14:val="none"/>
              </w:rPr>
              <w:t>ПОКАЗНИК</w:t>
            </w:r>
          </w:p>
        </w:tc>
        <w:tc>
          <w:tcPr>
            <w:tcW w:w="4216" w:type="dxa"/>
            <w:gridSpan w:val="6"/>
            <w:tcBorders>
              <w:top w:val="single" w:sz="4" w:space="0" w:color="000000"/>
              <w:left w:val="nil"/>
              <w:bottom w:val="single" w:sz="4" w:space="0" w:color="000000"/>
              <w:right w:val="single" w:sz="4" w:space="0" w:color="000000"/>
            </w:tcBorders>
            <w:shd w:val="clear" w:color="auto" w:fill="45B0E1" w:themeFill="accent1" w:themeFillTint="99"/>
            <w:noWrap/>
            <w:vAlign w:val="bottom"/>
            <w:hideMark/>
          </w:tcPr>
          <w:p w14:paraId="1BAFE0DE" w14:textId="77777777" w:rsidR="003C70C3" w:rsidRPr="003C70C3" w:rsidRDefault="003C70C3" w:rsidP="003C70C3">
            <w:pPr>
              <w:jc w:val="center"/>
              <w:rPr>
                <w:rFonts w:ascii="Times New Roman" w:eastAsia="Times New Roman" w:hAnsi="Times New Roman" w:cs="Times New Roman"/>
                <w:b/>
                <w:bCs/>
                <w:sz w:val="20"/>
                <w:szCs w:val="20"/>
                <w:lang w:val="uk-UA" w:eastAsia="uk-UA"/>
                <w14:ligatures w14:val="none"/>
              </w:rPr>
            </w:pPr>
            <w:r w:rsidRPr="003C70C3">
              <w:rPr>
                <w:rFonts w:ascii="Times New Roman" w:eastAsia="Times New Roman" w:hAnsi="Times New Roman" w:cs="Times New Roman"/>
                <w:b/>
                <w:bCs/>
                <w:sz w:val="20"/>
                <w:szCs w:val="20"/>
                <w:lang w:val="uk-UA" w:eastAsia="uk-UA"/>
                <w14:ligatures w14:val="none"/>
              </w:rPr>
              <w:t>ЖІНКИ</w:t>
            </w:r>
          </w:p>
        </w:tc>
        <w:tc>
          <w:tcPr>
            <w:tcW w:w="4195" w:type="dxa"/>
            <w:gridSpan w:val="6"/>
            <w:tcBorders>
              <w:top w:val="single" w:sz="4" w:space="0" w:color="000000"/>
              <w:left w:val="nil"/>
              <w:bottom w:val="single" w:sz="4" w:space="0" w:color="000000"/>
              <w:right w:val="single" w:sz="4" w:space="0" w:color="000000"/>
            </w:tcBorders>
            <w:shd w:val="clear" w:color="auto" w:fill="45B0E1" w:themeFill="accent1" w:themeFillTint="99"/>
            <w:noWrap/>
            <w:vAlign w:val="bottom"/>
            <w:hideMark/>
          </w:tcPr>
          <w:p w14:paraId="45527173" w14:textId="77777777" w:rsidR="003C70C3" w:rsidRPr="003C70C3" w:rsidRDefault="003C70C3" w:rsidP="003C70C3">
            <w:pPr>
              <w:jc w:val="center"/>
              <w:rPr>
                <w:rFonts w:ascii="Times New Roman" w:eastAsia="Times New Roman" w:hAnsi="Times New Roman" w:cs="Times New Roman"/>
                <w:b/>
                <w:bCs/>
                <w:sz w:val="20"/>
                <w:szCs w:val="20"/>
                <w:lang w:val="uk-UA" w:eastAsia="uk-UA"/>
                <w14:ligatures w14:val="none"/>
              </w:rPr>
            </w:pPr>
            <w:r w:rsidRPr="003C70C3">
              <w:rPr>
                <w:rFonts w:ascii="Times New Roman" w:eastAsia="Times New Roman" w:hAnsi="Times New Roman" w:cs="Times New Roman"/>
                <w:b/>
                <w:bCs/>
                <w:sz w:val="20"/>
                <w:szCs w:val="20"/>
                <w:lang w:val="uk-UA" w:eastAsia="uk-UA"/>
                <w14:ligatures w14:val="none"/>
              </w:rPr>
              <w:t>ЧОЛОВІКИ</w:t>
            </w:r>
          </w:p>
        </w:tc>
      </w:tr>
      <w:tr w:rsidR="003C70C3" w:rsidRPr="003C70C3" w14:paraId="0354212A" w14:textId="77777777" w:rsidTr="004C71FA">
        <w:trPr>
          <w:trHeight w:val="285"/>
        </w:trPr>
        <w:tc>
          <w:tcPr>
            <w:tcW w:w="2143" w:type="dxa"/>
            <w:vMerge/>
            <w:tcBorders>
              <w:top w:val="single" w:sz="4" w:space="0" w:color="000000"/>
              <w:left w:val="single" w:sz="4" w:space="0" w:color="000000"/>
              <w:bottom w:val="single" w:sz="4" w:space="0" w:color="000000"/>
              <w:right w:val="single" w:sz="4" w:space="0" w:color="000000"/>
            </w:tcBorders>
            <w:vAlign w:val="center"/>
            <w:hideMark/>
          </w:tcPr>
          <w:p w14:paraId="07632D0C" w14:textId="77777777" w:rsidR="003C70C3" w:rsidRPr="003C70C3" w:rsidRDefault="003C70C3" w:rsidP="003C70C3">
            <w:pPr>
              <w:jc w:val="left"/>
              <w:rPr>
                <w:rFonts w:ascii="Times New Roman" w:eastAsia="Times New Roman" w:hAnsi="Times New Roman" w:cs="Times New Roman"/>
                <w:b/>
                <w:bCs/>
                <w:sz w:val="20"/>
                <w:szCs w:val="20"/>
                <w:lang w:val="uk-UA" w:eastAsia="uk-UA"/>
                <w14:ligatures w14:val="none"/>
              </w:rPr>
            </w:pPr>
          </w:p>
        </w:tc>
        <w:tc>
          <w:tcPr>
            <w:tcW w:w="673" w:type="dxa"/>
            <w:tcBorders>
              <w:top w:val="nil"/>
              <w:left w:val="nil"/>
              <w:bottom w:val="single" w:sz="4" w:space="0" w:color="000000"/>
              <w:right w:val="single" w:sz="4" w:space="0" w:color="000000"/>
            </w:tcBorders>
            <w:shd w:val="clear" w:color="auto" w:fill="C1E4F5" w:themeFill="accent1" w:themeFillTint="33"/>
            <w:noWrap/>
            <w:vAlign w:val="center"/>
            <w:hideMark/>
          </w:tcPr>
          <w:p w14:paraId="02C3D8C4"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0–18</w:t>
            </w:r>
          </w:p>
        </w:tc>
        <w:tc>
          <w:tcPr>
            <w:tcW w:w="708" w:type="dxa"/>
            <w:tcBorders>
              <w:top w:val="nil"/>
              <w:left w:val="nil"/>
              <w:bottom w:val="single" w:sz="4" w:space="0" w:color="000000"/>
              <w:right w:val="single" w:sz="4" w:space="0" w:color="000000"/>
            </w:tcBorders>
            <w:shd w:val="clear" w:color="auto" w:fill="C1E4F5" w:themeFill="accent1" w:themeFillTint="33"/>
            <w:noWrap/>
            <w:vAlign w:val="center"/>
            <w:hideMark/>
          </w:tcPr>
          <w:p w14:paraId="2E5F7B8B"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19-29</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20136103"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30-44</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227D6E95"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45-59</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41081056"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60-74</w:t>
            </w:r>
          </w:p>
        </w:tc>
        <w:tc>
          <w:tcPr>
            <w:tcW w:w="708" w:type="dxa"/>
            <w:tcBorders>
              <w:top w:val="nil"/>
              <w:left w:val="nil"/>
              <w:bottom w:val="single" w:sz="4" w:space="0" w:color="000000"/>
              <w:right w:val="single" w:sz="4" w:space="0" w:color="000000"/>
            </w:tcBorders>
            <w:shd w:val="clear" w:color="auto" w:fill="C1E4F5" w:themeFill="accent1" w:themeFillTint="33"/>
            <w:noWrap/>
            <w:vAlign w:val="center"/>
            <w:hideMark/>
          </w:tcPr>
          <w:p w14:paraId="6D6794A6"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75+</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39BE833D"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0-18</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5CBD9A65"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19-29</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70D8E95C"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30-44</w:t>
            </w:r>
          </w:p>
        </w:tc>
        <w:tc>
          <w:tcPr>
            <w:tcW w:w="708" w:type="dxa"/>
            <w:tcBorders>
              <w:top w:val="nil"/>
              <w:left w:val="nil"/>
              <w:bottom w:val="single" w:sz="4" w:space="0" w:color="000000"/>
              <w:right w:val="single" w:sz="4" w:space="0" w:color="000000"/>
            </w:tcBorders>
            <w:shd w:val="clear" w:color="auto" w:fill="C1E4F5" w:themeFill="accent1" w:themeFillTint="33"/>
            <w:noWrap/>
            <w:vAlign w:val="center"/>
            <w:hideMark/>
          </w:tcPr>
          <w:p w14:paraId="4C7D5200"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45-59</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7EBFB345"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60-74</w:t>
            </w:r>
          </w:p>
        </w:tc>
        <w:tc>
          <w:tcPr>
            <w:tcW w:w="651" w:type="dxa"/>
            <w:tcBorders>
              <w:top w:val="nil"/>
              <w:left w:val="nil"/>
              <w:bottom w:val="single" w:sz="4" w:space="0" w:color="000000"/>
              <w:right w:val="single" w:sz="4" w:space="0" w:color="000000"/>
            </w:tcBorders>
            <w:shd w:val="clear" w:color="auto" w:fill="C1E4F5" w:themeFill="accent1" w:themeFillTint="33"/>
            <w:noWrap/>
            <w:vAlign w:val="center"/>
            <w:hideMark/>
          </w:tcPr>
          <w:p w14:paraId="1B4D6624"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75+</w:t>
            </w:r>
          </w:p>
        </w:tc>
      </w:tr>
      <w:tr w:rsidR="003C70C3" w:rsidRPr="003C70C3" w14:paraId="467E89E9" w14:textId="77777777" w:rsidTr="004C71FA">
        <w:trPr>
          <w:trHeight w:val="285"/>
        </w:trPr>
        <w:tc>
          <w:tcPr>
            <w:tcW w:w="2143" w:type="dxa"/>
            <w:tcBorders>
              <w:top w:val="nil"/>
              <w:left w:val="single" w:sz="4" w:space="0" w:color="000000"/>
              <w:bottom w:val="single" w:sz="4" w:space="0" w:color="000000"/>
              <w:right w:val="single" w:sz="4" w:space="0" w:color="000000"/>
            </w:tcBorders>
            <w:vAlign w:val="center"/>
            <w:hideMark/>
          </w:tcPr>
          <w:p w14:paraId="4D88F092"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Кількість надавачів послуг у сфері фізичної культури та спорту</w:t>
            </w:r>
          </w:p>
        </w:tc>
        <w:tc>
          <w:tcPr>
            <w:tcW w:w="673" w:type="dxa"/>
            <w:tcBorders>
              <w:top w:val="nil"/>
              <w:left w:val="nil"/>
              <w:bottom w:val="single" w:sz="4" w:space="0" w:color="000000"/>
              <w:right w:val="single" w:sz="4" w:space="0" w:color="000000"/>
            </w:tcBorders>
            <w:vAlign w:val="center"/>
            <w:hideMark/>
          </w:tcPr>
          <w:p w14:paraId="1981E03E"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8" w:type="dxa"/>
            <w:tcBorders>
              <w:top w:val="nil"/>
              <w:left w:val="nil"/>
              <w:bottom w:val="single" w:sz="4" w:space="0" w:color="000000"/>
              <w:right w:val="single" w:sz="4" w:space="0" w:color="000000"/>
            </w:tcBorders>
            <w:noWrap/>
            <w:vAlign w:val="center"/>
            <w:hideMark/>
          </w:tcPr>
          <w:p w14:paraId="268474C7"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noWrap/>
            <w:vAlign w:val="center"/>
            <w:hideMark/>
          </w:tcPr>
          <w:p w14:paraId="4280D05B" w14:textId="1DB02C32"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r>
              <w:rPr>
                <w:rFonts w:ascii="Times New Roman" w:eastAsia="Times New Roman" w:hAnsi="Times New Roman" w:cs="Times New Roman"/>
                <w:sz w:val="20"/>
                <w:szCs w:val="20"/>
                <w:lang w:val="uk-UA" w:eastAsia="uk-UA"/>
                <w14:ligatures w14:val="none"/>
              </w:rPr>
              <w:t>12</w:t>
            </w:r>
          </w:p>
        </w:tc>
        <w:tc>
          <w:tcPr>
            <w:tcW w:w="709" w:type="dxa"/>
            <w:tcBorders>
              <w:top w:val="nil"/>
              <w:left w:val="nil"/>
              <w:bottom w:val="single" w:sz="4" w:space="0" w:color="000000"/>
              <w:right w:val="single" w:sz="4" w:space="0" w:color="000000"/>
            </w:tcBorders>
            <w:noWrap/>
            <w:vAlign w:val="center"/>
            <w:hideMark/>
          </w:tcPr>
          <w:p w14:paraId="62C619A2"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noWrap/>
            <w:vAlign w:val="center"/>
            <w:hideMark/>
          </w:tcPr>
          <w:p w14:paraId="64D24F3D"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8" w:type="dxa"/>
            <w:tcBorders>
              <w:top w:val="nil"/>
              <w:left w:val="nil"/>
              <w:bottom w:val="single" w:sz="4" w:space="0" w:color="000000"/>
              <w:right w:val="single" w:sz="4" w:space="0" w:color="000000"/>
            </w:tcBorders>
            <w:noWrap/>
            <w:vAlign w:val="center"/>
            <w:hideMark/>
          </w:tcPr>
          <w:p w14:paraId="7336CCDF"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noWrap/>
            <w:vAlign w:val="center"/>
            <w:hideMark/>
          </w:tcPr>
          <w:p w14:paraId="185E6E91"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noWrap/>
            <w:vAlign w:val="center"/>
            <w:hideMark/>
          </w:tcPr>
          <w:p w14:paraId="79C46559"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noWrap/>
            <w:vAlign w:val="center"/>
            <w:hideMark/>
          </w:tcPr>
          <w:p w14:paraId="7E70FBC4" w14:textId="25AC5173"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r>
              <w:rPr>
                <w:rFonts w:ascii="Times New Roman" w:eastAsia="Times New Roman" w:hAnsi="Times New Roman" w:cs="Times New Roman"/>
                <w:sz w:val="20"/>
                <w:szCs w:val="20"/>
                <w:lang w:val="uk-UA" w:eastAsia="uk-UA"/>
                <w14:ligatures w14:val="none"/>
              </w:rPr>
              <w:t>13</w:t>
            </w:r>
          </w:p>
        </w:tc>
        <w:tc>
          <w:tcPr>
            <w:tcW w:w="708" w:type="dxa"/>
            <w:tcBorders>
              <w:top w:val="nil"/>
              <w:left w:val="nil"/>
              <w:bottom w:val="single" w:sz="4" w:space="0" w:color="000000"/>
              <w:right w:val="single" w:sz="4" w:space="0" w:color="000000"/>
            </w:tcBorders>
            <w:noWrap/>
            <w:vAlign w:val="center"/>
            <w:hideMark/>
          </w:tcPr>
          <w:p w14:paraId="4F7798E5"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noWrap/>
            <w:vAlign w:val="center"/>
            <w:hideMark/>
          </w:tcPr>
          <w:p w14:paraId="3A316B6C"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651" w:type="dxa"/>
            <w:tcBorders>
              <w:top w:val="nil"/>
              <w:left w:val="nil"/>
              <w:bottom w:val="single" w:sz="4" w:space="0" w:color="000000"/>
              <w:right w:val="single" w:sz="4" w:space="0" w:color="000000"/>
            </w:tcBorders>
            <w:noWrap/>
            <w:vAlign w:val="center"/>
            <w:hideMark/>
          </w:tcPr>
          <w:p w14:paraId="14F2ED19"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r>
      <w:tr w:rsidR="003C70C3" w:rsidRPr="003C70C3" w14:paraId="46F37624" w14:textId="77777777" w:rsidTr="004C71FA">
        <w:trPr>
          <w:trHeight w:val="285"/>
        </w:trPr>
        <w:tc>
          <w:tcPr>
            <w:tcW w:w="2143" w:type="dxa"/>
            <w:tcBorders>
              <w:top w:val="nil"/>
              <w:left w:val="single" w:sz="4" w:space="0" w:color="000000"/>
              <w:bottom w:val="nil"/>
              <w:right w:val="single" w:sz="4" w:space="0" w:color="000000"/>
            </w:tcBorders>
            <w:vAlign w:val="center"/>
            <w:hideMark/>
          </w:tcPr>
          <w:p w14:paraId="729512A6"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Кількість вихованців дитячо-юнацьких</w:t>
            </w:r>
            <w:r w:rsidRPr="003C70C3">
              <w:rPr>
                <w:rFonts w:ascii="Times New Roman" w:eastAsia="Times New Roman" w:hAnsi="Times New Roman" w:cs="Times New Roman"/>
                <w:sz w:val="20"/>
                <w:szCs w:val="20"/>
                <w:lang w:val="uk-UA" w:eastAsia="uk-UA"/>
                <w14:ligatures w14:val="none"/>
              </w:rPr>
              <w:br/>
              <w:t xml:space="preserve">спортивних шкіл / дитячо- юнацьких спортивних шкіл для осіб з інвалідністю / спеціалізованих дитячо- юнацьких спортивних шкіл для осіб з інвалідністю паралімпійського та </w:t>
            </w:r>
            <w:r w:rsidRPr="003C70C3">
              <w:rPr>
                <w:rFonts w:ascii="Times New Roman" w:eastAsia="Times New Roman" w:hAnsi="Times New Roman" w:cs="Times New Roman"/>
                <w:sz w:val="20"/>
                <w:szCs w:val="20"/>
                <w:lang w:val="uk-UA" w:eastAsia="uk-UA"/>
                <w14:ligatures w14:val="none"/>
              </w:rPr>
              <w:lastRenderedPageBreak/>
              <w:t>дефлімпійського резерву</w:t>
            </w:r>
          </w:p>
        </w:tc>
        <w:tc>
          <w:tcPr>
            <w:tcW w:w="673" w:type="dxa"/>
            <w:tcBorders>
              <w:top w:val="nil"/>
              <w:left w:val="nil"/>
              <w:bottom w:val="single" w:sz="4" w:space="0" w:color="000000"/>
              <w:right w:val="single" w:sz="4" w:space="0" w:color="000000"/>
            </w:tcBorders>
            <w:vAlign w:val="center"/>
            <w:hideMark/>
          </w:tcPr>
          <w:p w14:paraId="5BF95ED1"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lastRenderedPageBreak/>
              <w:t>231</w:t>
            </w:r>
          </w:p>
        </w:tc>
        <w:tc>
          <w:tcPr>
            <w:tcW w:w="708" w:type="dxa"/>
            <w:tcBorders>
              <w:top w:val="nil"/>
              <w:left w:val="nil"/>
              <w:bottom w:val="single" w:sz="4" w:space="0" w:color="000000"/>
              <w:right w:val="single" w:sz="4" w:space="0" w:color="000000"/>
            </w:tcBorders>
            <w:vAlign w:val="center"/>
            <w:hideMark/>
          </w:tcPr>
          <w:p w14:paraId="08B76327"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vAlign w:val="center"/>
            <w:hideMark/>
          </w:tcPr>
          <w:p w14:paraId="7E637FDE"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vAlign w:val="center"/>
            <w:hideMark/>
          </w:tcPr>
          <w:p w14:paraId="4A2D6A66"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vAlign w:val="center"/>
            <w:hideMark/>
          </w:tcPr>
          <w:p w14:paraId="4B57A38B"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8" w:type="dxa"/>
            <w:tcBorders>
              <w:top w:val="nil"/>
              <w:left w:val="nil"/>
              <w:bottom w:val="single" w:sz="4" w:space="0" w:color="000000"/>
              <w:right w:val="single" w:sz="4" w:space="0" w:color="000000"/>
            </w:tcBorders>
            <w:vAlign w:val="center"/>
            <w:hideMark/>
          </w:tcPr>
          <w:p w14:paraId="7C29F930"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vAlign w:val="center"/>
            <w:hideMark/>
          </w:tcPr>
          <w:p w14:paraId="7149A3A4"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220</w:t>
            </w:r>
          </w:p>
        </w:tc>
        <w:tc>
          <w:tcPr>
            <w:tcW w:w="709" w:type="dxa"/>
            <w:tcBorders>
              <w:top w:val="nil"/>
              <w:left w:val="nil"/>
              <w:bottom w:val="single" w:sz="4" w:space="0" w:color="000000"/>
              <w:right w:val="single" w:sz="4" w:space="0" w:color="000000"/>
            </w:tcBorders>
            <w:vAlign w:val="center"/>
            <w:hideMark/>
          </w:tcPr>
          <w:p w14:paraId="3117B880"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2</w:t>
            </w:r>
          </w:p>
        </w:tc>
        <w:tc>
          <w:tcPr>
            <w:tcW w:w="709" w:type="dxa"/>
            <w:tcBorders>
              <w:top w:val="nil"/>
              <w:left w:val="nil"/>
              <w:bottom w:val="single" w:sz="4" w:space="0" w:color="000000"/>
              <w:right w:val="single" w:sz="4" w:space="0" w:color="000000"/>
            </w:tcBorders>
            <w:vAlign w:val="center"/>
            <w:hideMark/>
          </w:tcPr>
          <w:p w14:paraId="760DCBF5"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8" w:type="dxa"/>
            <w:tcBorders>
              <w:top w:val="nil"/>
              <w:left w:val="nil"/>
              <w:bottom w:val="single" w:sz="4" w:space="0" w:color="000000"/>
              <w:right w:val="single" w:sz="4" w:space="0" w:color="000000"/>
            </w:tcBorders>
            <w:vAlign w:val="center"/>
            <w:hideMark/>
          </w:tcPr>
          <w:p w14:paraId="0A565E75"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vAlign w:val="center"/>
            <w:hideMark/>
          </w:tcPr>
          <w:p w14:paraId="2E726A13"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651" w:type="dxa"/>
            <w:tcBorders>
              <w:top w:val="nil"/>
              <w:left w:val="nil"/>
              <w:bottom w:val="single" w:sz="4" w:space="0" w:color="000000"/>
              <w:right w:val="single" w:sz="4" w:space="0" w:color="000000"/>
            </w:tcBorders>
            <w:vAlign w:val="center"/>
            <w:hideMark/>
          </w:tcPr>
          <w:p w14:paraId="765C1DE3"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r>
      <w:tr w:rsidR="003C70C3" w:rsidRPr="003C70C3" w14:paraId="0ACA83CB" w14:textId="77777777" w:rsidTr="004C71FA">
        <w:trPr>
          <w:trHeight w:val="285"/>
        </w:trPr>
        <w:tc>
          <w:tcPr>
            <w:tcW w:w="2143" w:type="dxa"/>
            <w:tcBorders>
              <w:top w:val="single" w:sz="4" w:space="0" w:color="000000"/>
              <w:left w:val="single" w:sz="4" w:space="0" w:color="000000"/>
              <w:bottom w:val="nil"/>
              <w:right w:val="single" w:sz="4" w:space="0" w:color="000000"/>
            </w:tcBorders>
            <w:vAlign w:val="center"/>
            <w:hideMark/>
          </w:tcPr>
          <w:p w14:paraId="0508137B"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Кількість осіб, що відвідують спортивні секції</w:t>
            </w:r>
          </w:p>
        </w:tc>
        <w:tc>
          <w:tcPr>
            <w:tcW w:w="673" w:type="dxa"/>
            <w:tcBorders>
              <w:top w:val="nil"/>
              <w:left w:val="nil"/>
              <w:bottom w:val="single" w:sz="4" w:space="0" w:color="000000"/>
              <w:right w:val="single" w:sz="4" w:space="0" w:color="000000"/>
            </w:tcBorders>
            <w:noWrap/>
            <w:vAlign w:val="center"/>
            <w:hideMark/>
          </w:tcPr>
          <w:p w14:paraId="21E00557"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263</w:t>
            </w:r>
          </w:p>
        </w:tc>
        <w:tc>
          <w:tcPr>
            <w:tcW w:w="708" w:type="dxa"/>
            <w:tcBorders>
              <w:top w:val="nil"/>
              <w:left w:val="nil"/>
              <w:bottom w:val="single" w:sz="4" w:space="0" w:color="000000"/>
              <w:right w:val="single" w:sz="4" w:space="0" w:color="000000"/>
            </w:tcBorders>
            <w:noWrap/>
            <w:vAlign w:val="center"/>
            <w:hideMark/>
          </w:tcPr>
          <w:p w14:paraId="2A39A22A"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noWrap/>
            <w:vAlign w:val="center"/>
            <w:hideMark/>
          </w:tcPr>
          <w:p w14:paraId="000EEAA5"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noWrap/>
            <w:vAlign w:val="center"/>
            <w:hideMark/>
          </w:tcPr>
          <w:p w14:paraId="574C770F"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noWrap/>
            <w:vAlign w:val="center"/>
            <w:hideMark/>
          </w:tcPr>
          <w:p w14:paraId="2B80605B"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8" w:type="dxa"/>
            <w:tcBorders>
              <w:top w:val="nil"/>
              <w:left w:val="nil"/>
              <w:bottom w:val="single" w:sz="4" w:space="0" w:color="000000"/>
              <w:right w:val="single" w:sz="4" w:space="0" w:color="000000"/>
            </w:tcBorders>
            <w:noWrap/>
            <w:vAlign w:val="center"/>
            <w:hideMark/>
          </w:tcPr>
          <w:p w14:paraId="76FD455E"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noWrap/>
            <w:vAlign w:val="center"/>
            <w:hideMark/>
          </w:tcPr>
          <w:p w14:paraId="6D5B1DD5"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887</w:t>
            </w:r>
          </w:p>
        </w:tc>
        <w:tc>
          <w:tcPr>
            <w:tcW w:w="709" w:type="dxa"/>
            <w:tcBorders>
              <w:top w:val="nil"/>
              <w:left w:val="nil"/>
              <w:bottom w:val="single" w:sz="4" w:space="0" w:color="000000"/>
              <w:right w:val="single" w:sz="4" w:space="0" w:color="000000"/>
            </w:tcBorders>
            <w:noWrap/>
            <w:vAlign w:val="center"/>
            <w:hideMark/>
          </w:tcPr>
          <w:p w14:paraId="5B9469CA"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noWrap/>
            <w:vAlign w:val="center"/>
            <w:hideMark/>
          </w:tcPr>
          <w:p w14:paraId="67AB5C7F"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8" w:type="dxa"/>
            <w:tcBorders>
              <w:top w:val="nil"/>
              <w:left w:val="nil"/>
              <w:bottom w:val="single" w:sz="4" w:space="0" w:color="000000"/>
              <w:right w:val="single" w:sz="4" w:space="0" w:color="000000"/>
            </w:tcBorders>
            <w:noWrap/>
            <w:vAlign w:val="center"/>
            <w:hideMark/>
          </w:tcPr>
          <w:p w14:paraId="3408667A"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noWrap/>
            <w:vAlign w:val="center"/>
            <w:hideMark/>
          </w:tcPr>
          <w:p w14:paraId="41503734"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651" w:type="dxa"/>
            <w:tcBorders>
              <w:top w:val="nil"/>
              <w:left w:val="nil"/>
              <w:bottom w:val="single" w:sz="4" w:space="0" w:color="000000"/>
              <w:right w:val="single" w:sz="4" w:space="0" w:color="000000"/>
            </w:tcBorders>
            <w:noWrap/>
            <w:vAlign w:val="center"/>
            <w:hideMark/>
          </w:tcPr>
          <w:p w14:paraId="3D629A69"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r>
      <w:tr w:rsidR="003C70C3" w:rsidRPr="003C70C3" w14:paraId="6C8AD012" w14:textId="77777777" w:rsidTr="004C71FA">
        <w:trPr>
          <w:trHeight w:val="285"/>
        </w:trPr>
        <w:tc>
          <w:tcPr>
            <w:tcW w:w="2143" w:type="dxa"/>
            <w:tcBorders>
              <w:top w:val="single" w:sz="4" w:space="0" w:color="000000"/>
              <w:left w:val="single" w:sz="4" w:space="0" w:color="000000"/>
              <w:bottom w:val="single" w:sz="4" w:space="0" w:color="000000"/>
              <w:right w:val="single" w:sz="4" w:space="0" w:color="000000"/>
            </w:tcBorders>
            <w:vAlign w:val="center"/>
            <w:hideMark/>
          </w:tcPr>
          <w:p w14:paraId="162EA777"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Кількість осіб, що беруть участь у заходах фізичної культури і спорту</w:t>
            </w:r>
          </w:p>
        </w:tc>
        <w:tc>
          <w:tcPr>
            <w:tcW w:w="673" w:type="dxa"/>
            <w:tcBorders>
              <w:top w:val="nil"/>
              <w:left w:val="nil"/>
              <w:bottom w:val="single" w:sz="4" w:space="0" w:color="000000"/>
              <w:right w:val="single" w:sz="4" w:space="0" w:color="000000"/>
            </w:tcBorders>
            <w:noWrap/>
            <w:vAlign w:val="center"/>
            <w:hideMark/>
          </w:tcPr>
          <w:p w14:paraId="16DB33DC"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380</w:t>
            </w:r>
          </w:p>
        </w:tc>
        <w:tc>
          <w:tcPr>
            <w:tcW w:w="708" w:type="dxa"/>
            <w:tcBorders>
              <w:top w:val="nil"/>
              <w:left w:val="nil"/>
              <w:bottom w:val="single" w:sz="4" w:space="0" w:color="000000"/>
              <w:right w:val="single" w:sz="4" w:space="0" w:color="000000"/>
            </w:tcBorders>
            <w:noWrap/>
            <w:vAlign w:val="center"/>
            <w:hideMark/>
          </w:tcPr>
          <w:p w14:paraId="7261382A" w14:textId="77777777" w:rsidR="003C70C3" w:rsidRPr="003C70C3" w:rsidRDefault="003C70C3" w:rsidP="003C70C3">
            <w:pPr>
              <w:jc w:val="righ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550</w:t>
            </w:r>
          </w:p>
        </w:tc>
        <w:tc>
          <w:tcPr>
            <w:tcW w:w="709" w:type="dxa"/>
            <w:tcBorders>
              <w:top w:val="nil"/>
              <w:left w:val="nil"/>
              <w:bottom w:val="single" w:sz="4" w:space="0" w:color="000000"/>
              <w:right w:val="single" w:sz="4" w:space="0" w:color="000000"/>
            </w:tcBorders>
            <w:noWrap/>
            <w:vAlign w:val="center"/>
            <w:hideMark/>
          </w:tcPr>
          <w:p w14:paraId="16B49AC5" w14:textId="77777777" w:rsidR="003C70C3" w:rsidRPr="003C70C3" w:rsidRDefault="003C70C3" w:rsidP="003C70C3">
            <w:pPr>
              <w:jc w:val="righ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50</w:t>
            </w:r>
          </w:p>
        </w:tc>
        <w:tc>
          <w:tcPr>
            <w:tcW w:w="709" w:type="dxa"/>
            <w:tcBorders>
              <w:top w:val="nil"/>
              <w:left w:val="nil"/>
              <w:bottom w:val="single" w:sz="4" w:space="0" w:color="000000"/>
              <w:right w:val="single" w:sz="4" w:space="0" w:color="000000"/>
            </w:tcBorders>
            <w:noWrap/>
            <w:vAlign w:val="center"/>
            <w:hideMark/>
          </w:tcPr>
          <w:p w14:paraId="29A2469E"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noWrap/>
            <w:vAlign w:val="center"/>
            <w:hideMark/>
          </w:tcPr>
          <w:p w14:paraId="517BE713"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8" w:type="dxa"/>
            <w:tcBorders>
              <w:top w:val="nil"/>
              <w:left w:val="nil"/>
              <w:bottom w:val="single" w:sz="4" w:space="0" w:color="000000"/>
              <w:right w:val="single" w:sz="4" w:space="0" w:color="000000"/>
            </w:tcBorders>
            <w:noWrap/>
            <w:vAlign w:val="center"/>
            <w:hideMark/>
          </w:tcPr>
          <w:p w14:paraId="195CAF47"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noWrap/>
            <w:vAlign w:val="center"/>
            <w:hideMark/>
          </w:tcPr>
          <w:p w14:paraId="13BCF570"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120</w:t>
            </w:r>
          </w:p>
        </w:tc>
        <w:tc>
          <w:tcPr>
            <w:tcW w:w="709" w:type="dxa"/>
            <w:tcBorders>
              <w:top w:val="nil"/>
              <w:left w:val="nil"/>
              <w:bottom w:val="single" w:sz="4" w:space="0" w:color="000000"/>
              <w:right w:val="single" w:sz="4" w:space="0" w:color="000000"/>
            </w:tcBorders>
            <w:noWrap/>
            <w:vAlign w:val="center"/>
            <w:hideMark/>
          </w:tcPr>
          <w:p w14:paraId="53207778" w14:textId="77777777" w:rsidR="003C70C3" w:rsidRPr="003C70C3" w:rsidRDefault="003C70C3" w:rsidP="003C70C3">
            <w:pPr>
              <w:jc w:val="righ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260</w:t>
            </w:r>
          </w:p>
        </w:tc>
        <w:tc>
          <w:tcPr>
            <w:tcW w:w="709" w:type="dxa"/>
            <w:tcBorders>
              <w:top w:val="nil"/>
              <w:left w:val="nil"/>
              <w:bottom w:val="single" w:sz="4" w:space="0" w:color="000000"/>
              <w:right w:val="single" w:sz="4" w:space="0" w:color="000000"/>
            </w:tcBorders>
            <w:noWrap/>
            <w:vAlign w:val="center"/>
            <w:hideMark/>
          </w:tcPr>
          <w:p w14:paraId="1F940FC3" w14:textId="77777777" w:rsidR="003C70C3" w:rsidRPr="003C70C3" w:rsidRDefault="003C70C3" w:rsidP="003C70C3">
            <w:pPr>
              <w:jc w:val="righ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20</w:t>
            </w:r>
          </w:p>
        </w:tc>
        <w:tc>
          <w:tcPr>
            <w:tcW w:w="708" w:type="dxa"/>
            <w:tcBorders>
              <w:top w:val="nil"/>
              <w:left w:val="nil"/>
              <w:bottom w:val="single" w:sz="4" w:space="0" w:color="000000"/>
              <w:right w:val="single" w:sz="4" w:space="0" w:color="000000"/>
            </w:tcBorders>
            <w:noWrap/>
            <w:vAlign w:val="center"/>
            <w:hideMark/>
          </w:tcPr>
          <w:p w14:paraId="0E2D652A"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noWrap/>
            <w:vAlign w:val="center"/>
            <w:hideMark/>
          </w:tcPr>
          <w:p w14:paraId="7E8EAE02"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651" w:type="dxa"/>
            <w:tcBorders>
              <w:top w:val="nil"/>
              <w:left w:val="nil"/>
              <w:bottom w:val="single" w:sz="4" w:space="0" w:color="000000"/>
              <w:right w:val="single" w:sz="4" w:space="0" w:color="000000"/>
            </w:tcBorders>
            <w:noWrap/>
            <w:vAlign w:val="center"/>
            <w:hideMark/>
          </w:tcPr>
          <w:p w14:paraId="42B673F2"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r>
    </w:tbl>
    <w:p w14:paraId="23AB8493" w14:textId="32C51CC6" w:rsidR="003C70C3" w:rsidRDefault="00DD48C3" w:rsidP="003C70C3">
      <w:pPr>
        <w:spacing w:after="240"/>
        <w:jc w:val="center"/>
        <w:rPr>
          <w:rFonts w:ascii="Times New Roman" w:hAnsi="Times New Roman" w:cs="Times New Roman"/>
          <w:i/>
          <w:iCs/>
          <w:color w:val="000000" w:themeColor="text1"/>
          <w:szCs w:val="24"/>
          <w:lang w:val="uk-UA"/>
        </w:rPr>
      </w:pPr>
      <w:r w:rsidRPr="000F280D">
        <w:rPr>
          <w:rFonts w:ascii="Times New Roman" w:hAnsi="Times New Roman" w:cs="Times New Roman"/>
          <w:i/>
          <w:iCs/>
          <w:color w:val="000000" w:themeColor="text1"/>
          <w:szCs w:val="24"/>
          <w:lang w:val="uk-UA"/>
        </w:rPr>
        <w:t>Табл. 9.</w:t>
      </w:r>
      <w:r>
        <w:rPr>
          <w:rFonts w:ascii="Times New Roman" w:hAnsi="Times New Roman" w:cs="Times New Roman"/>
          <w:i/>
          <w:iCs/>
          <w:color w:val="000000" w:themeColor="text1"/>
          <w:szCs w:val="24"/>
          <w:lang w:val="uk-UA"/>
        </w:rPr>
        <w:t>2</w:t>
      </w:r>
      <w:r w:rsidR="00C93071">
        <w:rPr>
          <w:rFonts w:ascii="Times New Roman" w:hAnsi="Times New Roman" w:cs="Times New Roman"/>
          <w:i/>
          <w:iCs/>
          <w:color w:val="000000" w:themeColor="text1"/>
          <w:szCs w:val="24"/>
          <w:lang w:val="uk-UA"/>
        </w:rPr>
        <w:t xml:space="preserve"> Чисельність надавачів та користувачів послугами у сфері </w:t>
      </w:r>
      <w:r w:rsidR="00C93071" w:rsidRPr="004268CD">
        <w:rPr>
          <w:rFonts w:ascii="Times New Roman" w:hAnsi="Times New Roman" w:cs="Times New Roman"/>
          <w:i/>
          <w:iCs/>
          <w:color w:val="000000" w:themeColor="text1"/>
          <w:szCs w:val="24"/>
          <w:lang w:val="uk-UA"/>
        </w:rPr>
        <w:t>фізичної культури та спорту</w:t>
      </w:r>
      <w:r w:rsidR="00C93071">
        <w:rPr>
          <w:rFonts w:ascii="Times New Roman" w:hAnsi="Times New Roman" w:cs="Times New Roman"/>
          <w:i/>
          <w:iCs/>
          <w:color w:val="000000" w:themeColor="text1"/>
          <w:szCs w:val="24"/>
          <w:lang w:val="uk-UA"/>
        </w:rPr>
        <w:t xml:space="preserve">у Нововолинській </w:t>
      </w:r>
      <w:r w:rsidR="00095072">
        <w:rPr>
          <w:rFonts w:ascii="Times New Roman" w:hAnsi="Times New Roman" w:cs="Times New Roman"/>
          <w:i/>
          <w:iCs/>
          <w:color w:val="000000" w:themeColor="text1"/>
          <w:szCs w:val="24"/>
          <w:lang w:val="uk-UA"/>
        </w:rPr>
        <w:t>ТГ</w:t>
      </w:r>
      <w:r w:rsidR="00C93071">
        <w:rPr>
          <w:rFonts w:ascii="Times New Roman" w:hAnsi="Times New Roman" w:cs="Times New Roman"/>
          <w:i/>
          <w:iCs/>
          <w:color w:val="000000" w:themeColor="text1"/>
          <w:szCs w:val="24"/>
          <w:lang w:val="uk-UA"/>
        </w:rPr>
        <w:t xml:space="preserve"> за гендерною та віковою ознаками</w:t>
      </w:r>
      <w:r w:rsidR="004F6F5C">
        <w:rPr>
          <w:rFonts w:ascii="Times New Roman" w:hAnsi="Times New Roman" w:cs="Times New Roman"/>
          <w:i/>
          <w:iCs/>
          <w:color w:val="000000" w:themeColor="text1"/>
          <w:szCs w:val="24"/>
          <w:lang w:val="uk-UA"/>
        </w:rPr>
        <w:t>, осіб</w:t>
      </w:r>
    </w:p>
    <w:p w14:paraId="287FB2BE" w14:textId="2BF85092" w:rsidR="001F11D3" w:rsidRDefault="001F11D3" w:rsidP="0065096A">
      <w:pPr>
        <w:spacing w:after="240"/>
        <w:jc w:val="center"/>
        <w:rPr>
          <w:rFonts w:ascii="Times New Roman" w:hAnsi="Times New Roman" w:cs="Times New Roman"/>
          <w:i/>
          <w:iCs/>
          <w:color w:val="000000" w:themeColor="text1"/>
          <w:szCs w:val="24"/>
          <w:lang w:val="uk-UA"/>
        </w:rPr>
      </w:pPr>
      <w:r>
        <w:rPr>
          <w:rFonts w:ascii="Times New Roman" w:hAnsi="Times New Roman" w:cs="Times New Roman"/>
          <w:i/>
          <w:iCs/>
          <w:noProof/>
          <w:color w:val="000000" w:themeColor="text1"/>
          <w:szCs w:val="24"/>
          <w:lang w:val="uk-UA" w:eastAsia="uk-UA"/>
        </w:rPr>
        <w:drawing>
          <wp:inline distT="0" distB="0" distL="0" distR="0" wp14:anchorId="7D9C1B5E" wp14:editId="60F3EBF4">
            <wp:extent cx="2590800" cy="2590800"/>
            <wp:effectExtent l="0" t="0" r="0" b="0"/>
            <wp:docPr id="686729525" name="Діагра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Pr>
          <w:rFonts w:ascii="Times New Roman" w:hAnsi="Times New Roman" w:cs="Times New Roman"/>
          <w:i/>
          <w:iCs/>
          <w:noProof/>
          <w:color w:val="000000" w:themeColor="text1"/>
          <w:szCs w:val="24"/>
          <w:lang w:val="uk-UA" w:eastAsia="uk-UA"/>
        </w:rPr>
        <w:drawing>
          <wp:inline distT="0" distB="0" distL="0" distR="0" wp14:anchorId="7037CB8D" wp14:editId="6A72AF07">
            <wp:extent cx="2905125" cy="2590800"/>
            <wp:effectExtent l="0" t="0" r="0" b="0"/>
            <wp:docPr id="453960312" name="Діагра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591DC98E" w14:textId="77777777" w:rsidR="00371647" w:rsidRDefault="00371647" w:rsidP="00327228">
      <w:pPr>
        <w:spacing w:after="240"/>
        <w:jc w:val="center"/>
        <w:rPr>
          <w:rFonts w:ascii="Times New Roman" w:hAnsi="Times New Roman" w:cs="Times New Roman"/>
          <w:i/>
          <w:iCs/>
          <w:color w:val="000000" w:themeColor="text1"/>
          <w:szCs w:val="24"/>
          <w:lang w:val="uk-UA"/>
        </w:rPr>
        <w:sectPr w:rsidR="00371647" w:rsidSect="004C71FA">
          <w:type w:val="continuous"/>
          <w:pgSz w:w="11906" w:h="16838"/>
          <w:pgMar w:top="568" w:right="566" w:bottom="1134" w:left="1701" w:header="709" w:footer="709" w:gutter="0"/>
          <w:cols w:space="708"/>
          <w:titlePg/>
          <w:docGrid w:linePitch="360"/>
        </w:sectPr>
      </w:pPr>
    </w:p>
    <w:p w14:paraId="1FE8F099" w14:textId="325D3368" w:rsidR="00327228" w:rsidRDefault="00327228" w:rsidP="00371647">
      <w:pPr>
        <w:spacing w:after="240"/>
        <w:jc w:val="center"/>
        <w:rPr>
          <w:rFonts w:ascii="Times New Roman" w:hAnsi="Times New Roman" w:cs="Times New Roman"/>
          <w:i/>
          <w:iCs/>
          <w:color w:val="000000" w:themeColor="text1"/>
          <w:szCs w:val="24"/>
          <w:lang w:val="uk-UA"/>
        </w:rPr>
      </w:pPr>
      <w:r>
        <w:rPr>
          <w:rFonts w:ascii="Times New Roman" w:hAnsi="Times New Roman" w:cs="Times New Roman"/>
          <w:i/>
          <w:iCs/>
          <w:color w:val="000000" w:themeColor="text1"/>
          <w:szCs w:val="24"/>
          <w:lang w:val="uk-UA"/>
        </w:rPr>
        <w:t>Рис</w:t>
      </w:r>
      <w:r w:rsidRPr="004D3835">
        <w:rPr>
          <w:rFonts w:ascii="Times New Roman" w:hAnsi="Times New Roman" w:cs="Times New Roman"/>
          <w:i/>
          <w:iCs/>
          <w:color w:val="000000" w:themeColor="text1"/>
          <w:szCs w:val="24"/>
          <w:lang w:val="uk-UA"/>
        </w:rPr>
        <w:t xml:space="preserve">. </w:t>
      </w:r>
      <w:r>
        <w:rPr>
          <w:rFonts w:ascii="Times New Roman" w:hAnsi="Times New Roman" w:cs="Times New Roman"/>
          <w:i/>
          <w:iCs/>
          <w:color w:val="000000" w:themeColor="text1"/>
          <w:szCs w:val="24"/>
          <w:lang w:val="uk-UA"/>
        </w:rPr>
        <w:t>9</w:t>
      </w:r>
      <w:r w:rsidRPr="004D3835">
        <w:rPr>
          <w:rFonts w:ascii="Times New Roman" w:hAnsi="Times New Roman" w:cs="Times New Roman"/>
          <w:i/>
          <w:iCs/>
          <w:color w:val="000000" w:themeColor="text1"/>
          <w:szCs w:val="24"/>
          <w:lang w:val="uk-UA"/>
        </w:rPr>
        <w:t>.</w:t>
      </w:r>
      <w:r>
        <w:rPr>
          <w:rFonts w:ascii="Times New Roman" w:hAnsi="Times New Roman" w:cs="Times New Roman"/>
          <w:i/>
          <w:iCs/>
          <w:color w:val="000000" w:themeColor="text1"/>
          <w:szCs w:val="24"/>
          <w:lang w:val="uk-UA"/>
        </w:rPr>
        <w:t xml:space="preserve">1 </w:t>
      </w:r>
      <w:r w:rsidR="00A76DAB">
        <w:rPr>
          <w:rFonts w:ascii="Times New Roman" w:hAnsi="Times New Roman" w:cs="Times New Roman"/>
          <w:i/>
          <w:iCs/>
          <w:color w:val="000000" w:themeColor="text1"/>
          <w:szCs w:val="24"/>
          <w:lang w:val="uk-UA"/>
        </w:rPr>
        <w:t>Частка жінок та чоловіків серед</w:t>
      </w:r>
      <w:r>
        <w:rPr>
          <w:rFonts w:ascii="Times New Roman" w:hAnsi="Times New Roman" w:cs="Times New Roman"/>
          <w:i/>
          <w:iCs/>
          <w:color w:val="000000" w:themeColor="text1"/>
          <w:szCs w:val="24"/>
          <w:lang w:val="uk-UA"/>
        </w:rPr>
        <w:t xml:space="preserve"> надавачів послуг у сфері фізичної культури та спорту у Нововолинській </w:t>
      </w:r>
      <w:r w:rsidR="00095072">
        <w:rPr>
          <w:rFonts w:ascii="Times New Roman" w:hAnsi="Times New Roman" w:cs="Times New Roman"/>
          <w:i/>
          <w:iCs/>
          <w:color w:val="000000" w:themeColor="text1"/>
          <w:szCs w:val="24"/>
          <w:lang w:val="uk-UA"/>
        </w:rPr>
        <w:t>ТГ</w:t>
      </w:r>
      <w:r>
        <w:rPr>
          <w:rFonts w:ascii="Times New Roman" w:hAnsi="Times New Roman" w:cs="Times New Roman"/>
          <w:i/>
          <w:iCs/>
          <w:color w:val="000000" w:themeColor="text1"/>
          <w:szCs w:val="24"/>
          <w:lang w:val="uk-UA"/>
        </w:rPr>
        <w:t>, %</w:t>
      </w:r>
    </w:p>
    <w:p w14:paraId="73B9C3AE" w14:textId="2707EBFE" w:rsidR="004268CD" w:rsidRPr="000F280D" w:rsidRDefault="00327228" w:rsidP="00371647">
      <w:pPr>
        <w:spacing w:after="240"/>
        <w:jc w:val="center"/>
        <w:rPr>
          <w:rFonts w:ascii="Times New Roman" w:hAnsi="Times New Roman" w:cs="Times New Roman"/>
          <w:i/>
          <w:iCs/>
          <w:color w:val="000000" w:themeColor="text1"/>
          <w:szCs w:val="24"/>
          <w:lang w:val="uk-UA"/>
        </w:rPr>
      </w:pPr>
      <w:r>
        <w:rPr>
          <w:rFonts w:ascii="Times New Roman" w:hAnsi="Times New Roman" w:cs="Times New Roman"/>
          <w:i/>
          <w:iCs/>
          <w:color w:val="000000" w:themeColor="text1"/>
          <w:szCs w:val="24"/>
          <w:lang w:val="uk-UA"/>
        </w:rPr>
        <w:t>Рис</w:t>
      </w:r>
      <w:r w:rsidRPr="004D3835">
        <w:rPr>
          <w:rFonts w:ascii="Times New Roman" w:hAnsi="Times New Roman" w:cs="Times New Roman"/>
          <w:i/>
          <w:iCs/>
          <w:color w:val="000000" w:themeColor="text1"/>
          <w:szCs w:val="24"/>
          <w:lang w:val="uk-UA"/>
        </w:rPr>
        <w:t xml:space="preserve">. </w:t>
      </w:r>
      <w:r>
        <w:rPr>
          <w:rFonts w:ascii="Times New Roman" w:hAnsi="Times New Roman" w:cs="Times New Roman"/>
          <w:i/>
          <w:iCs/>
          <w:color w:val="000000" w:themeColor="text1"/>
          <w:szCs w:val="24"/>
          <w:lang w:val="uk-UA"/>
        </w:rPr>
        <w:t>9</w:t>
      </w:r>
      <w:r w:rsidRPr="004D3835">
        <w:rPr>
          <w:rFonts w:ascii="Times New Roman" w:hAnsi="Times New Roman" w:cs="Times New Roman"/>
          <w:i/>
          <w:iCs/>
          <w:color w:val="000000" w:themeColor="text1"/>
          <w:szCs w:val="24"/>
          <w:lang w:val="uk-UA"/>
        </w:rPr>
        <w:t>.</w:t>
      </w:r>
      <w:r>
        <w:rPr>
          <w:rFonts w:ascii="Times New Roman" w:hAnsi="Times New Roman" w:cs="Times New Roman"/>
          <w:i/>
          <w:iCs/>
          <w:color w:val="000000" w:themeColor="text1"/>
          <w:szCs w:val="24"/>
          <w:lang w:val="uk-UA"/>
        </w:rPr>
        <w:t>2 Ч</w:t>
      </w:r>
      <w:r w:rsidR="00A76DAB">
        <w:rPr>
          <w:rFonts w:ascii="Times New Roman" w:hAnsi="Times New Roman" w:cs="Times New Roman"/>
          <w:i/>
          <w:iCs/>
          <w:color w:val="000000" w:themeColor="text1"/>
          <w:szCs w:val="24"/>
          <w:lang w:val="uk-UA"/>
        </w:rPr>
        <w:t>астка жінок та чоловіків серед</w:t>
      </w:r>
      <w:r>
        <w:rPr>
          <w:rFonts w:ascii="Times New Roman" w:hAnsi="Times New Roman" w:cs="Times New Roman"/>
          <w:i/>
          <w:iCs/>
          <w:color w:val="000000" w:themeColor="text1"/>
          <w:szCs w:val="24"/>
          <w:lang w:val="uk-UA"/>
        </w:rPr>
        <w:t xml:space="preserve"> користувачів послугами у сфері фізичної культури та спорту у Нововолинській </w:t>
      </w:r>
      <w:r w:rsidR="00095072">
        <w:rPr>
          <w:rFonts w:ascii="Times New Roman" w:hAnsi="Times New Roman" w:cs="Times New Roman"/>
          <w:i/>
          <w:iCs/>
          <w:color w:val="000000" w:themeColor="text1"/>
          <w:szCs w:val="24"/>
          <w:lang w:val="uk-UA"/>
        </w:rPr>
        <w:t>ТГ</w:t>
      </w:r>
      <w:r>
        <w:rPr>
          <w:rFonts w:ascii="Times New Roman" w:hAnsi="Times New Roman" w:cs="Times New Roman"/>
          <w:i/>
          <w:iCs/>
          <w:color w:val="000000" w:themeColor="text1"/>
          <w:szCs w:val="24"/>
          <w:lang w:val="uk-UA"/>
        </w:rPr>
        <w:t>, %</w:t>
      </w:r>
    </w:p>
    <w:p w14:paraId="66CA39D4" w14:textId="77777777" w:rsidR="00371647" w:rsidRDefault="00371647" w:rsidP="00F354F8">
      <w:pPr>
        <w:rPr>
          <w:rFonts w:ascii="Times New Roman" w:hAnsi="Times New Roman" w:cs="Times New Roman"/>
          <w:b/>
          <w:color w:val="000000" w:themeColor="text1"/>
          <w:szCs w:val="24"/>
          <w:lang w:val="uk-UA"/>
        </w:rPr>
        <w:sectPr w:rsidR="00371647" w:rsidSect="004C71FA">
          <w:type w:val="continuous"/>
          <w:pgSz w:w="11906" w:h="16838"/>
          <w:pgMar w:top="1134" w:right="566" w:bottom="1134" w:left="1701" w:header="709" w:footer="709" w:gutter="0"/>
          <w:cols w:num="2" w:space="708"/>
          <w:titlePg/>
          <w:docGrid w:linePitch="360"/>
        </w:sectPr>
      </w:pPr>
    </w:p>
    <w:p w14:paraId="55239034" w14:textId="77777777" w:rsidR="00F354F8" w:rsidRPr="00DD48C3" w:rsidRDefault="00F354F8" w:rsidP="00F354F8">
      <w:pPr>
        <w:rPr>
          <w:rFonts w:ascii="Times New Roman" w:hAnsi="Times New Roman" w:cs="Times New Roman"/>
          <w:b/>
          <w:color w:val="000000" w:themeColor="text1"/>
          <w:szCs w:val="24"/>
          <w:highlight w:val="yellow"/>
          <w:lang w:val="uk-UA"/>
        </w:rPr>
      </w:pPr>
      <w:r w:rsidRPr="00DD48C3">
        <w:rPr>
          <w:rFonts w:ascii="Times New Roman" w:hAnsi="Times New Roman" w:cs="Times New Roman"/>
          <w:b/>
          <w:color w:val="000000" w:themeColor="text1"/>
          <w:szCs w:val="24"/>
          <w:lang w:val="uk-UA"/>
        </w:rPr>
        <w:t>Підсумки і аналітичні висновки до розділу «Спорт»:</w:t>
      </w:r>
    </w:p>
    <w:p w14:paraId="50600C2E" w14:textId="77777777" w:rsidR="00F354F8" w:rsidRPr="00DD48C3" w:rsidRDefault="00F354F8" w:rsidP="00F354F8">
      <w:pPr>
        <w:ind w:firstLine="720"/>
        <w:rPr>
          <w:rFonts w:ascii="Times New Roman" w:hAnsi="Times New Roman" w:cs="Times New Roman"/>
          <w:color w:val="000000" w:themeColor="text1"/>
          <w:szCs w:val="24"/>
          <w:lang w:val="uk-UA"/>
        </w:rPr>
      </w:pPr>
      <w:r w:rsidRPr="00DD48C3">
        <w:rPr>
          <w:rFonts w:ascii="Times New Roman" w:hAnsi="Times New Roman" w:cs="Times New Roman"/>
          <w:color w:val="000000" w:themeColor="text1"/>
          <w:szCs w:val="24"/>
          <w:lang w:val="uk-UA"/>
        </w:rPr>
        <w:t>Співвідношення чоловіків і жінок серед надавачів послуг у сфері спорту є майже рівним, що свідчить про гендерну збалансованість працівників у цій галузі.</w:t>
      </w:r>
    </w:p>
    <w:p w14:paraId="0FC03321" w14:textId="77777777" w:rsidR="00F354F8" w:rsidRPr="00DD48C3" w:rsidRDefault="00F354F8" w:rsidP="00F354F8">
      <w:pPr>
        <w:ind w:firstLine="720"/>
        <w:rPr>
          <w:rFonts w:ascii="Times New Roman" w:hAnsi="Times New Roman" w:cs="Times New Roman"/>
          <w:color w:val="000000" w:themeColor="text1"/>
          <w:szCs w:val="24"/>
          <w:lang w:val="uk-UA"/>
        </w:rPr>
      </w:pPr>
      <w:r w:rsidRPr="00DD48C3">
        <w:rPr>
          <w:rFonts w:ascii="Times New Roman" w:hAnsi="Times New Roman" w:cs="Times New Roman"/>
          <w:color w:val="000000" w:themeColor="text1"/>
          <w:szCs w:val="24"/>
          <w:lang w:val="uk-UA"/>
        </w:rPr>
        <w:t>Серед відвідувачів спортивних секцій переважають юнаки, проте дівчата становлять значну частку (40%), що свідчить про зацікавленість обох статей у заняттях спортом.</w:t>
      </w:r>
    </w:p>
    <w:p w14:paraId="5B763A79" w14:textId="77777777" w:rsidR="00F354F8" w:rsidRPr="00DD48C3" w:rsidRDefault="00F354F8" w:rsidP="00F354F8">
      <w:pPr>
        <w:ind w:firstLine="720"/>
        <w:rPr>
          <w:rFonts w:ascii="Times New Roman" w:hAnsi="Times New Roman" w:cs="Times New Roman"/>
          <w:color w:val="000000" w:themeColor="text1"/>
          <w:szCs w:val="24"/>
          <w:lang w:val="uk-UA"/>
        </w:rPr>
      </w:pPr>
      <w:r w:rsidRPr="00DD48C3">
        <w:rPr>
          <w:rFonts w:ascii="Times New Roman" w:hAnsi="Times New Roman" w:cs="Times New Roman"/>
          <w:color w:val="000000" w:themeColor="text1"/>
          <w:szCs w:val="24"/>
          <w:lang w:val="uk-UA"/>
        </w:rPr>
        <w:t>Участь у спортивних заходах значно більша серед чоловіків, ніж серед жінок, що може вказувати на потребу розвитку програм, більш орієнтованих на жіночу аудиторію.</w:t>
      </w:r>
    </w:p>
    <w:p w14:paraId="61AE2AB7" w14:textId="77777777" w:rsidR="00F354F8" w:rsidRPr="00DD48C3" w:rsidRDefault="00F354F8" w:rsidP="00F354F8">
      <w:pPr>
        <w:ind w:firstLine="720"/>
        <w:rPr>
          <w:rFonts w:ascii="Times New Roman" w:hAnsi="Times New Roman" w:cs="Times New Roman"/>
          <w:color w:val="000000" w:themeColor="text1"/>
          <w:szCs w:val="24"/>
          <w:lang w:val="uk-UA"/>
        </w:rPr>
      </w:pPr>
      <w:r w:rsidRPr="00DD48C3">
        <w:rPr>
          <w:rFonts w:ascii="Times New Roman" w:hAnsi="Times New Roman" w:cs="Times New Roman"/>
          <w:color w:val="000000" w:themeColor="text1"/>
          <w:szCs w:val="24"/>
          <w:lang w:val="uk-UA"/>
        </w:rPr>
        <w:t>Всі спортивні заклади у громаді мають безперешкодний доступ для осіб з інвалідністю, що є важливим кроком до інклюзивності у сфері спорту.</w:t>
      </w:r>
    </w:p>
    <w:p w14:paraId="71A9AADC" w14:textId="77777777" w:rsidR="00F354F8" w:rsidRPr="00DD48C3" w:rsidRDefault="00F354F8" w:rsidP="00F354F8">
      <w:pPr>
        <w:rPr>
          <w:rFonts w:ascii="Times New Roman" w:hAnsi="Times New Roman" w:cs="Times New Roman"/>
          <w:color w:val="000000" w:themeColor="text1"/>
          <w:szCs w:val="24"/>
          <w:lang w:val="uk-UA"/>
        </w:rPr>
      </w:pPr>
      <w:r w:rsidRPr="00DD48C3">
        <w:rPr>
          <w:rFonts w:ascii="Times New Roman" w:hAnsi="Times New Roman" w:cs="Times New Roman"/>
          <w:color w:val="000000" w:themeColor="text1"/>
          <w:szCs w:val="24"/>
          <w:lang w:val="uk-UA"/>
        </w:rPr>
        <w:t>Незважаючи на наявність спортивної інфраструктури, у громаді відчувається брак спеціалізованих закладів для інваспорту, що потребує уваги у подальшому розвитку.</w:t>
      </w:r>
    </w:p>
    <w:p w14:paraId="218FCEEE" w14:textId="29943342" w:rsidR="00F354F8" w:rsidRPr="00DD48C3" w:rsidRDefault="00F354F8" w:rsidP="00DD48C3">
      <w:pPr>
        <w:ind w:firstLine="720"/>
        <w:rPr>
          <w:rFonts w:ascii="Times New Roman" w:hAnsi="Times New Roman" w:cs="Times New Roman"/>
          <w:color w:val="000000" w:themeColor="text1"/>
          <w:szCs w:val="24"/>
          <w:lang w:val="uk-UA"/>
        </w:rPr>
      </w:pPr>
      <w:r w:rsidRPr="00DD48C3">
        <w:rPr>
          <w:rFonts w:ascii="Times New Roman" w:hAnsi="Times New Roman" w:cs="Times New Roman"/>
          <w:color w:val="000000" w:themeColor="text1"/>
          <w:szCs w:val="24"/>
          <w:lang w:val="uk-UA"/>
        </w:rPr>
        <w:t>Думки та потреби різних груп користувачів — жінок, чоловіків, хлопців, дівчат і осіб з інвалідністю — враховуються при прийнятті рішень щодо фінансування спортивної інфраструктури, що сприяє більш збалансованому розвитку спорту.</w:t>
      </w:r>
    </w:p>
    <w:p w14:paraId="62BFD6A4" w14:textId="5E701EFB" w:rsidR="00F354F8" w:rsidRDefault="00F354F8" w:rsidP="00740D85">
      <w:pPr>
        <w:ind w:firstLine="720"/>
        <w:rPr>
          <w:rFonts w:ascii="Times New Roman" w:hAnsi="Times New Roman" w:cs="Times New Roman"/>
          <w:b/>
          <w:bCs/>
          <w:color w:val="auto"/>
          <w:szCs w:val="24"/>
          <w:lang w:val="uk-UA"/>
        </w:rPr>
      </w:pPr>
      <w:r w:rsidRPr="00DD48C3">
        <w:rPr>
          <w:rFonts w:ascii="Times New Roman" w:hAnsi="Times New Roman" w:cs="Times New Roman"/>
          <w:color w:val="000000" w:themeColor="text1"/>
          <w:szCs w:val="24"/>
          <w:lang w:val="uk-UA"/>
        </w:rPr>
        <w:t>Частка осіб з інвалідністю, які відвідують заняття з фізкультурно-спортивної реабілітації, поки що незначна і не змінилася суттєво після початку військового конфлікту, що може свідчити про необхідність активізації підтримки цієї категорії.</w:t>
      </w:r>
      <w:r w:rsidRPr="00785F07">
        <w:rPr>
          <w:rFonts w:ascii="Times New Roman" w:hAnsi="Times New Roman" w:cs="Times New Roman"/>
          <w:color w:val="000000" w:themeColor="text1"/>
          <w:sz w:val="28"/>
          <w:szCs w:val="28"/>
          <w:highlight w:val="yellow"/>
          <w:lang w:val="uk-UA"/>
        </w:rPr>
        <w:br w:type="page"/>
      </w:r>
      <w:bookmarkStart w:id="18" w:name="_Toc205904999"/>
      <w:r w:rsidR="00740D85">
        <w:rPr>
          <w:rFonts w:ascii="Times New Roman" w:hAnsi="Times New Roman" w:cs="Times New Roman"/>
          <w:color w:val="000000" w:themeColor="text1"/>
          <w:sz w:val="28"/>
          <w:szCs w:val="28"/>
          <w:lang w:val="uk-UA"/>
        </w:rPr>
        <w:lastRenderedPageBreak/>
        <w:t xml:space="preserve">                                   </w:t>
      </w:r>
      <w:r w:rsidR="00402FF0" w:rsidRPr="00C93071">
        <w:rPr>
          <w:rFonts w:ascii="Times New Roman" w:hAnsi="Times New Roman" w:cs="Times New Roman"/>
          <w:b/>
          <w:bCs/>
          <w:color w:val="auto"/>
          <w:szCs w:val="24"/>
          <w:lang w:val="uk-UA"/>
        </w:rPr>
        <w:t>10</w:t>
      </w:r>
      <w:r w:rsidRPr="00C93071">
        <w:rPr>
          <w:rFonts w:ascii="Times New Roman" w:hAnsi="Times New Roman" w:cs="Times New Roman"/>
          <w:b/>
          <w:bCs/>
          <w:color w:val="auto"/>
          <w:szCs w:val="24"/>
          <w:lang w:val="uk-UA"/>
        </w:rPr>
        <w:t xml:space="preserve">. </w:t>
      </w:r>
      <w:r w:rsidR="00402FF0" w:rsidRPr="00C93071">
        <w:rPr>
          <w:rFonts w:ascii="Times New Roman" w:hAnsi="Times New Roman" w:cs="Times New Roman"/>
          <w:b/>
          <w:bCs/>
          <w:color w:val="auto"/>
          <w:szCs w:val="24"/>
          <w:lang w:val="uk-UA"/>
        </w:rPr>
        <w:t>АДМІНІСТРАТИВНІ ПОСЛУГИ</w:t>
      </w:r>
      <w:bookmarkEnd w:id="18"/>
    </w:p>
    <w:p w14:paraId="6D8F5DBE" w14:textId="77777777" w:rsidR="00740D85" w:rsidRPr="00740D85" w:rsidRDefault="00740D85" w:rsidP="00740D85">
      <w:pPr>
        <w:ind w:firstLine="720"/>
        <w:rPr>
          <w:rFonts w:ascii="Times New Roman" w:hAnsi="Times New Roman" w:cs="Times New Roman"/>
          <w:color w:val="000000" w:themeColor="text1"/>
          <w:sz w:val="28"/>
          <w:szCs w:val="28"/>
          <w:lang w:val="uk-UA"/>
        </w:rPr>
      </w:pPr>
    </w:p>
    <w:p w14:paraId="749A2CFD" w14:textId="44AD76AF" w:rsidR="00F354F8" w:rsidRPr="00DD48C3" w:rsidRDefault="00F354F8" w:rsidP="00F354F8">
      <w:pPr>
        <w:rPr>
          <w:rFonts w:ascii="Times New Roman" w:hAnsi="Times New Roman" w:cs="Times New Roman"/>
          <w:color w:val="000000" w:themeColor="text1"/>
          <w:szCs w:val="24"/>
          <w:lang w:val="uk-UA"/>
        </w:rPr>
      </w:pPr>
      <w:r w:rsidRPr="00DD48C3">
        <w:rPr>
          <w:rFonts w:ascii="Times New Roman" w:hAnsi="Times New Roman" w:cs="Times New Roman"/>
          <w:color w:val="000000" w:themeColor="text1"/>
          <w:szCs w:val="24"/>
          <w:lang w:val="uk-UA"/>
        </w:rPr>
        <w:tab/>
        <w:t>У Нововолинській міській територіальній громаді функціонує сучасна система надання адміністративних послуг, представлена також двома віддаленими робочими місцями управління ЦНАП у селах Гряди та Грибовиця і територіальним підрозділом у селищі Благодатне</w:t>
      </w:r>
      <w:r w:rsidR="00D27E92">
        <w:rPr>
          <w:rFonts w:ascii="Times New Roman" w:hAnsi="Times New Roman" w:cs="Times New Roman"/>
          <w:color w:val="000000" w:themeColor="text1"/>
          <w:szCs w:val="24"/>
          <w:lang w:val="uk-UA"/>
        </w:rPr>
        <w:t xml:space="preserve"> </w:t>
      </w:r>
      <w:r w:rsidR="00D27E92" w:rsidRPr="00D27E92">
        <w:rPr>
          <w:rFonts w:ascii="Times New Roman" w:hAnsi="Times New Roman" w:cs="Times New Roman"/>
          <w:i/>
          <w:iCs/>
          <w:color w:val="000000" w:themeColor="text1"/>
          <w:szCs w:val="24"/>
          <w:lang w:val="uk-UA"/>
        </w:rPr>
        <w:t>(табл. 10.1)</w:t>
      </w:r>
      <w:r w:rsidRPr="00D27E92">
        <w:rPr>
          <w:rFonts w:ascii="Times New Roman" w:hAnsi="Times New Roman" w:cs="Times New Roman"/>
          <w:i/>
          <w:iCs/>
          <w:color w:val="000000" w:themeColor="text1"/>
          <w:szCs w:val="24"/>
          <w:lang w:val="uk-UA"/>
        </w:rPr>
        <w:t>.</w:t>
      </w:r>
      <w:r w:rsidRPr="00DD48C3">
        <w:rPr>
          <w:rFonts w:ascii="Times New Roman" w:hAnsi="Times New Roman" w:cs="Times New Roman"/>
          <w:color w:val="000000" w:themeColor="text1"/>
          <w:szCs w:val="24"/>
          <w:lang w:val="uk-UA"/>
        </w:rPr>
        <w:t xml:space="preserve"> На період дії воєнного стану тимчасово призупинено виїзний прийом адміністратора управління ЦНАП на віддалене робоче місце у селі</w:t>
      </w:r>
      <w:r w:rsidRPr="00DD48C3">
        <w:rPr>
          <w:rFonts w:ascii="Times New Roman" w:hAnsi="Times New Roman" w:cs="Times New Roman"/>
          <w:color w:val="000000" w:themeColor="text1"/>
          <w:szCs w:val="24"/>
        </w:rPr>
        <w:t> </w:t>
      </w:r>
      <w:r w:rsidRPr="00DD48C3">
        <w:rPr>
          <w:rFonts w:ascii="Times New Roman" w:hAnsi="Times New Roman" w:cs="Times New Roman"/>
          <w:color w:val="000000" w:themeColor="text1"/>
          <w:szCs w:val="24"/>
          <w:lang w:val="uk-UA"/>
        </w:rPr>
        <w:t>Грибовиця.</w:t>
      </w:r>
      <w:r w:rsidRPr="00DD48C3">
        <w:rPr>
          <w:rFonts w:ascii="Times New Roman" w:hAnsi="Times New Roman" w:cs="Times New Roman"/>
          <w:b/>
          <w:bCs/>
          <w:color w:val="000000" w:themeColor="text1"/>
          <w:szCs w:val="24"/>
          <w:lang w:val="uk-UA"/>
        </w:rPr>
        <w:t xml:space="preserve"> </w:t>
      </w:r>
      <w:r w:rsidRPr="00DD48C3">
        <w:rPr>
          <w:rFonts w:ascii="Times New Roman" w:hAnsi="Times New Roman" w:cs="Times New Roman"/>
          <w:color w:val="000000" w:themeColor="text1"/>
          <w:szCs w:val="24"/>
          <w:lang w:val="uk-UA"/>
        </w:rPr>
        <w:t>Загалом мережа забезпечує надання понад 150 видів адміністративних послуг для жителів громади.</w:t>
      </w:r>
    </w:p>
    <w:p w14:paraId="59BCD6D3" w14:textId="5C3AA561" w:rsidR="00F354F8" w:rsidRPr="00DD48C3" w:rsidRDefault="00F354F8" w:rsidP="00F354F8">
      <w:pPr>
        <w:ind w:firstLine="720"/>
        <w:rPr>
          <w:rFonts w:ascii="Times New Roman" w:hAnsi="Times New Roman" w:cs="Times New Roman"/>
          <w:color w:val="000000" w:themeColor="text1"/>
          <w:szCs w:val="24"/>
          <w:lang w:val="uk-UA"/>
        </w:rPr>
      </w:pPr>
      <w:r w:rsidRPr="00DD48C3">
        <w:rPr>
          <w:rFonts w:ascii="Times New Roman" w:hAnsi="Times New Roman" w:cs="Times New Roman"/>
          <w:color w:val="000000" w:themeColor="text1"/>
          <w:szCs w:val="24"/>
          <w:lang w:val="uk-UA"/>
        </w:rPr>
        <w:t>Станом на 202</w:t>
      </w:r>
      <w:r w:rsidR="000422B5">
        <w:rPr>
          <w:rFonts w:ascii="Times New Roman" w:hAnsi="Times New Roman" w:cs="Times New Roman"/>
          <w:color w:val="000000" w:themeColor="text1"/>
          <w:szCs w:val="24"/>
          <w:lang w:val="uk-UA"/>
        </w:rPr>
        <w:t>5</w:t>
      </w:r>
      <w:r w:rsidRPr="00DD48C3">
        <w:rPr>
          <w:rFonts w:ascii="Times New Roman" w:hAnsi="Times New Roman" w:cs="Times New Roman"/>
          <w:color w:val="000000" w:themeColor="text1"/>
          <w:szCs w:val="24"/>
          <w:lang w:val="uk-UA"/>
        </w:rPr>
        <w:t xml:space="preserve"> рік у структурі ЦНАП працює 2</w:t>
      </w:r>
      <w:r w:rsidR="000422B5">
        <w:rPr>
          <w:rFonts w:ascii="Times New Roman" w:hAnsi="Times New Roman" w:cs="Times New Roman"/>
          <w:color w:val="000000" w:themeColor="text1"/>
          <w:szCs w:val="24"/>
          <w:lang w:val="uk-UA"/>
        </w:rPr>
        <w:t>3</w:t>
      </w:r>
      <w:r w:rsidRPr="00DD48C3">
        <w:rPr>
          <w:rFonts w:ascii="Times New Roman" w:hAnsi="Times New Roman" w:cs="Times New Roman"/>
          <w:color w:val="000000" w:themeColor="text1"/>
          <w:szCs w:val="24"/>
          <w:lang w:val="uk-UA"/>
        </w:rPr>
        <w:t xml:space="preserve"> осіб, з яких </w:t>
      </w:r>
      <w:r w:rsidR="000422B5">
        <w:rPr>
          <w:rFonts w:ascii="Times New Roman" w:hAnsi="Times New Roman" w:cs="Times New Roman"/>
          <w:color w:val="000000" w:themeColor="text1"/>
          <w:szCs w:val="24"/>
          <w:lang w:val="uk-UA"/>
        </w:rPr>
        <w:t>21</w:t>
      </w:r>
      <w:r w:rsidRPr="00DD48C3">
        <w:rPr>
          <w:rFonts w:ascii="Times New Roman" w:hAnsi="Times New Roman" w:cs="Times New Roman"/>
          <w:color w:val="000000" w:themeColor="text1"/>
          <w:szCs w:val="24"/>
          <w:lang w:val="uk-UA"/>
        </w:rPr>
        <w:t xml:space="preserve"> — жінки (9</w:t>
      </w:r>
      <w:r w:rsidR="000422B5">
        <w:rPr>
          <w:rFonts w:ascii="Times New Roman" w:hAnsi="Times New Roman" w:cs="Times New Roman"/>
          <w:color w:val="000000" w:themeColor="text1"/>
          <w:szCs w:val="24"/>
          <w:lang w:val="uk-UA"/>
        </w:rPr>
        <w:t>1</w:t>
      </w:r>
      <w:r w:rsidRPr="00DD48C3">
        <w:rPr>
          <w:rFonts w:ascii="Times New Roman" w:hAnsi="Times New Roman" w:cs="Times New Roman"/>
          <w:color w:val="000000" w:themeColor="text1"/>
          <w:szCs w:val="24"/>
          <w:lang w:val="uk-UA"/>
        </w:rPr>
        <w:t xml:space="preserve">%), і лише </w:t>
      </w:r>
      <w:r w:rsidR="000422B5">
        <w:rPr>
          <w:rFonts w:ascii="Times New Roman" w:hAnsi="Times New Roman" w:cs="Times New Roman"/>
          <w:color w:val="000000" w:themeColor="text1"/>
          <w:szCs w:val="24"/>
          <w:lang w:val="uk-UA"/>
        </w:rPr>
        <w:t>2</w:t>
      </w:r>
      <w:r w:rsidRPr="00DD48C3">
        <w:rPr>
          <w:rFonts w:ascii="Times New Roman" w:hAnsi="Times New Roman" w:cs="Times New Roman"/>
          <w:color w:val="000000" w:themeColor="text1"/>
          <w:szCs w:val="24"/>
          <w:lang w:val="uk-UA"/>
        </w:rPr>
        <w:t xml:space="preserve"> — чоловік</w:t>
      </w:r>
      <w:r w:rsidR="000422B5">
        <w:rPr>
          <w:rFonts w:ascii="Times New Roman" w:hAnsi="Times New Roman" w:cs="Times New Roman"/>
          <w:color w:val="000000" w:themeColor="text1"/>
          <w:szCs w:val="24"/>
          <w:lang w:val="uk-UA"/>
        </w:rPr>
        <w:t>а</w:t>
      </w:r>
      <w:r w:rsidRPr="00DD48C3">
        <w:rPr>
          <w:rFonts w:ascii="Times New Roman" w:hAnsi="Times New Roman" w:cs="Times New Roman"/>
          <w:color w:val="000000" w:themeColor="text1"/>
          <w:szCs w:val="24"/>
          <w:lang w:val="uk-UA"/>
        </w:rPr>
        <w:t xml:space="preserve"> (</w:t>
      </w:r>
      <w:r w:rsidR="000422B5">
        <w:rPr>
          <w:rFonts w:ascii="Times New Roman" w:hAnsi="Times New Roman" w:cs="Times New Roman"/>
          <w:color w:val="000000" w:themeColor="text1"/>
          <w:szCs w:val="24"/>
          <w:lang w:val="uk-UA"/>
        </w:rPr>
        <w:t>9</w:t>
      </w:r>
      <w:r w:rsidRPr="00DD48C3">
        <w:rPr>
          <w:rFonts w:ascii="Times New Roman" w:hAnsi="Times New Roman" w:cs="Times New Roman"/>
          <w:color w:val="000000" w:themeColor="text1"/>
          <w:szCs w:val="24"/>
          <w:lang w:val="uk-UA"/>
        </w:rPr>
        <w:t>%)</w:t>
      </w:r>
      <w:r w:rsidR="00D27E92">
        <w:rPr>
          <w:rFonts w:ascii="Times New Roman" w:hAnsi="Times New Roman" w:cs="Times New Roman"/>
          <w:color w:val="000000" w:themeColor="text1"/>
          <w:szCs w:val="24"/>
          <w:lang w:val="uk-UA"/>
        </w:rPr>
        <w:t xml:space="preserve"> </w:t>
      </w:r>
      <w:r w:rsidR="00D27E92" w:rsidRPr="00D27E92">
        <w:rPr>
          <w:rFonts w:ascii="Times New Roman" w:hAnsi="Times New Roman" w:cs="Times New Roman"/>
          <w:i/>
          <w:iCs/>
          <w:color w:val="000000" w:themeColor="text1"/>
          <w:szCs w:val="24"/>
          <w:lang w:val="uk-UA"/>
        </w:rPr>
        <w:t>(рис. 10.1)</w:t>
      </w:r>
      <w:r w:rsidRPr="00D27E92">
        <w:rPr>
          <w:rFonts w:ascii="Times New Roman" w:hAnsi="Times New Roman" w:cs="Times New Roman"/>
          <w:i/>
          <w:iCs/>
          <w:color w:val="000000" w:themeColor="text1"/>
          <w:szCs w:val="24"/>
          <w:lang w:val="uk-UA"/>
        </w:rPr>
        <w:t>.</w:t>
      </w:r>
      <w:r w:rsidRPr="00DD48C3">
        <w:rPr>
          <w:rFonts w:ascii="Times New Roman" w:hAnsi="Times New Roman" w:cs="Times New Roman"/>
          <w:color w:val="000000" w:themeColor="text1"/>
          <w:szCs w:val="24"/>
          <w:lang w:val="uk-UA"/>
        </w:rPr>
        <w:t xml:space="preserve"> Таким чином, ЦНАП є фемінізованим робочим простором, що свідчить про активне залучення жінок до сфери надання публічних послуг.</w:t>
      </w:r>
    </w:p>
    <w:p w14:paraId="3C8A52AA" w14:textId="77777777" w:rsidR="00F354F8" w:rsidRPr="00DD48C3" w:rsidRDefault="00F354F8" w:rsidP="00F354F8">
      <w:pPr>
        <w:ind w:firstLine="720"/>
        <w:rPr>
          <w:rFonts w:ascii="Times New Roman" w:hAnsi="Times New Roman" w:cs="Times New Roman"/>
          <w:color w:val="000000" w:themeColor="text1"/>
          <w:szCs w:val="24"/>
          <w:lang w:val="uk-UA"/>
        </w:rPr>
      </w:pPr>
      <w:r w:rsidRPr="00DD48C3">
        <w:rPr>
          <w:rFonts w:ascii="Times New Roman" w:hAnsi="Times New Roman" w:cs="Times New Roman"/>
          <w:color w:val="000000" w:themeColor="text1"/>
          <w:szCs w:val="24"/>
          <w:lang w:val="uk-UA"/>
        </w:rPr>
        <w:t>У першому півріччі 2025 року до управління ЦНАП звернулося 15 107 заявників. Хоча статистика за віком та гендером відвідувачів не ведеться, можна виокремити певні тенденції у зверненнях. Зокрема, жінки найчастіше звертаються з питань оформлення субсидій, соціальних виплат, реєстрації місця проживання дітей. Натомість чоловіки переважно звертаються щодо питань земельних відносин, реєстрації бізнесу, а також оформлення паспортних документів.</w:t>
      </w:r>
    </w:p>
    <w:p w14:paraId="463D2066" w14:textId="63B9C38A" w:rsidR="00501B1C" w:rsidRPr="00501B1C" w:rsidRDefault="00F354F8" w:rsidP="00501B1C">
      <w:pPr>
        <w:ind w:firstLine="720"/>
        <w:rPr>
          <w:rFonts w:ascii="Times New Roman" w:hAnsi="Times New Roman" w:cs="Times New Roman"/>
          <w:color w:val="000000" w:themeColor="text1"/>
          <w:szCs w:val="24"/>
          <w:lang w:val="uk-UA"/>
        </w:rPr>
      </w:pPr>
      <w:r w:rsidRPr="00DD48C3">
        <w:rPr>
          <w:rFonts w:ascii="Times New Roman" w:hAnsi="Times New Roman" w:cs="Times New Roman"/>
          <w:color w:val="000000" w:themeColor="text1"/>
          <w:szCs w:val="24"/>
          <w:lang w:val="uk-UA"/>
        </w:rPr>
        <w:t>Для забезпечення доступності послуг ЦНАП вживає низку інклюзивних заходів. Приміщення обладнане пандусом, кнопкою виклику та адаптованим санвузлом. За потреби заявники можуть отримати допомогу соціального працівника</w:t>
      </w:r>
      <w:r w:rsidR="0031728F">
        <w:rPr>
          <w:rFonts w:ascii="Times New Roman" w:hAnsi="Times New Roman" w:cs="Times New Roman"/>
          <w:color w:val="000000" w:themeColor="text1"/>
          <w:szCs w:val="24"/>
          <w:lang w:val="uk-UA"/>
        </w:rPr>
        <w:t>/ці</w:t>
      </w:r>
      <w:r w:rsidRPr="00DD48C3">
        <w:rPr>
          <w:rFonts w:ascii="Times New Roman" w:hAnsi="Times New Roman" w:cs="Times New Roman"/>
          <w:color w:val="000000" w:themeColor="text1"/>
          <w:szCs w:val="24"/>
          <w:lang w:val="uk-UA"/>
        </w:rPr>
        <w:t xml:space="preserve"> або супроводжуючого помічника</w:t>
      </w:r>
      <w:r w:rsidR="0031728F">
        <w:rPr>
          <w:rFonts w:ascii="Times New Roman" w:hAnsi="Times New Roman" w:cs="Times New Roman"/>
          <w:color w:val="000000" w:themeColor="text1"/>
          <w:szCs w:val="24"/>
          <w:lang w:val="uk-UA"/>
        </w:rPr>
        <w:t>/ці</w:t>
      </w:r>
      <w:r w:rsidRPr="00DD48C3">
        <w:rPr>
          <w:rFonts w:ascii="Times New Roman" w:hAnsi="Times New Roman" w:cs="Times New Roman"/>
          <w:color w:val="000000" w:themeColor="text1"/>
          <w:szCs w:val="24"/>
          <w:lang w:val="uk-UA"/>
        </w:rPr>
        <w:t>. Окрім того, для обслуговування найбільш вразливих категорій населення діє послуга «Мобільна валіза» — можливість отримати адміністративні послуги безпосередньо за місцем проживання або перебування.</w:t>
      </w:r>
      <w:r w:rsidR="000422B5">
        <w:rPr>
          <w:rFonts w:ascii="Times New Roman" w:hAnsi="Times New Roman" w:cs="Times New Roman"/>
          <w:color w:val="000000" w:themeColor="text1"/>
          <w:szCs w:val="24"/>
          <w:lang w:val="uk-UA"/>
        </w:rPr>
        <w:t xml:space="preserve"> Крім того </w:t>
      </w:r>
      <w:r w:rsidR="00501B1C">
        <w:rPr>
          <w:rFonts w:ascii="Times New Roman" w:hAnsi="Times New Roman" w:cs="Times New Roman"/>
          <w:color w:val="000000" w:themeColor="text1"/>
          <w:szCs w:val="24"/>
          <w:lang w:val="uk-UA"/>
        </w:rPr>
        <w:t xml:space="preserve">за проектом </w:t>
      </w:r>
      <w:r w:rsidR="00501B1C">
        <w:rPr>
          <w:rFonts w:ascii="Times New Roman" w:hAnsi="Times New Roman" w:cs="Times New Roman"/>
          <w:color w:val="000000" w:themeColor="text1"/>
          <w:szCs w:val="24"/>
        </w:rPr>
        <w:t>EGAP</w:t>
      </w:r>
      <w:r w:rsidR="00501B1C" w:rsidRPr="00501B1C">
        <w:rPr>
          <w:rFonts w:ascii="Times New Roman" w:hAnsi="Times New Roman" w:cs="Times New Roman"/>
          <w:color w:val="000000" w:themeColor="text1"/>
          <w:szCs w:val="24"/>
          <w:lang w:val="uk-UA"/>
        </w:rPr>
        <w:t xml:space="preserve"> </w:t>
      </w:r>
      <w:r w:rsidR="00501B1C">
        <w:rPr>
          <w:rFonts w:ascii="Times New Roman" w:hAnsi="Times New Roman" w:cs="Times New Roman"/>
          <w:color w:val="000000" w:themeColor="text1"/>
          <w:szCs w:val="24"/>
          <w:lang w:val="uk-UA"/>
        </w:rPr>
        <w:t>проведено а</w:t>
      </w:r>
      <w:r w:rsidR="00501B1C" w:rsidRPr="00501B1C">
        <w:rPr>
          <w:rFonts w:ascii="Times New Roman" w:hAnsi="Times New Roman" w:cs="Times New Roman"/>
          <w:color w:val="000000" w:themeColor="text1"/>
          <w:szCs w:val="24"/>
          <w:lang w:val="uk-UA"/>
        </w:rPr>
        <w:t>удит доступності ЦНАП</w:t>
      </w:r>
      <w:r w:rsidR="00501B1C">
        <w:rPr>
          <w:rFonts w:ascii="Times New Roman" w:hAnsi="Times New Roman" w:cs="Times New Roman"/>
          <w:color w:val="000000" w:themeColor="text1"/>
          <w:szCs w:val="24"/>
          <w:lang w:val="uk-UA"/>
        </w:rPr>
        <w:t>.</w:t>
      </w:r>
      <w:r w:rsidR="00501B1C" w:rsidRPr="00501B1C">
        <w:rPr>
          <w:rFonts w:ascii="Times New Roman" w:hAnsi="Times New Roman" w:cs="Times New Roman"/>
          <w:color w:val="000000" w:themeColor="text1"/>
          <w:szCs w:val="24"/>
          <w:lang w:val="uk-UA"/>
        </w:rPr>
        <w:t xml:space="preserve"> В рамках проекту було проведено комплексну оцінку доступності приміщень ЦНАП для людей обмеженими можливостями та людей з інвалідністю. За результатами оцінки було визначено основні бар'єри та надано рекомендації щодо їх усунення, що підвищило інклюзивність та комфорт для всіх відвідувачів.</w:t>
      </w:r>
    </w:p>
    <w:p w14:paraId="219220D2" w14:textId="3210B6C2" w:rsidR="00F354F8" w:rsidRPr="00DD48C3" w:rsidRDefault="00501B1C" w:rsidP="00501B1C">
      <w:pPr>
        <w:ind w:firstLine="720"/>
        <w:rPr>
          <w:rFonts w:ascii="Times New Roman" w:hAnsi="Times New Roman" w:cs="Times New Roman"/>
          <w:color w:val="000000" w:themeColor="text1"/>
          <w:szCs w:val="24"/>
          <w:lang w:val="uk-UA"/>
        </w:rPr>
      </w:pPr>
      <w:r w:rsidRPr="00501B1C">
        <w:rPr>
          <w:rFonts w:ascii="Times New Roman" w:hAnsi="Times New Roman" w:cs="Times New Roman"/>
          <w:color w:val="000000" w:themeColor="text1"/>
          <w:szCs w:val="24"/>
          <w:lang w:val="uk-UA"/>
        </w:rPr>
        <w:t>Інклюзивна рецепція в ЦНАП: Рецепція була обладнана з урахуванням потреб людей з різними фізичними можливостями, включаючи адаптоване обладнання та зручне обслуговування. Це забезпечило більш доступне та ефективне надання адміністративних послуг і підвищило задоволеність мешканців якістю обслуговування.</w:t>
      </w:r>
    </w:p>
    <w:p w14:paraId="7E01E2B0" w14:textId="77777777" w:rsidR="00F354F8" w:rsidRPr="005B3F21" w:rsidRDefault="00F354F8" w:rsidP="00DD48C3">
      <w:pPr>
        <w:spacing w:after="240"/>
        <w:ind w:firstLine="720"/>
        <w:rPr>
          <w:rFonts w:ascii="Times New Roman" w:hAnsi="Times New Roman" w:cs="Times New Roman"/>
          <w:color w:val="000000" w:themeColor="text1"/>
          <w:sz w:val="28"/>
          <w:szCs w:val="28"/>
          <w:lang w:val="uk-UA"/>
        </w:rPr>
      </w:pPr>
      <w:r w:rsidRPr="00DD48C3">
        <w:rPr>
          <w:rFonts w:ascii="Times New Roman" w:hAnsi="Times New Roman" w:cs="Times New Roman"/>
          <w:color w:val="000000" w:themeColor="text1"/>
          <w:szCs w:val="24"/>
          <w:lang w:val="uk-UA"/>
        </w:rPr>
        <w:t>Загалом, система ЦНАП у Нововолинській громаді продовжує вдосконалюватися, орієнтуючись на зручність, інклюзивність та потреби жителів усіх населених пунктів громади.</w:t>
      </w:r>
    </w:p>
    <w:tbl>
      <w:tblPr>
        <w:tblW w:w="10065" w:type="dxa"/>
        <w:tblInd w:w="-176" w:type="dxa"/>
        <w:tblLook w:val="04A0" w:firstRow="1" w:lastRow="0" w:firstColumn="1" w:lastColumn="0" w:noHBand="0" w:noVBand="1"/>
      </w:tblPr>
      <w:tblGrid>
        <w:gridCol w:w="2205"/>
        <w:gridCol w:w="1898"/>
        <w:gridCol w:w="1701"/>
        <w:gridCol w:w="2418"/>
        <w:gridCol w:w="1843"/>
      </w:tblGrid>
      <w:tr w:rsidR="00DD48C3" w:rsidRPr="00DD48C3" w14:paraId="1BCBE1F8" w14:textId="77777777" w:rsidTr="00BA178B">
        <w:trPr>
          <w:trHeight w:val="285"/>
        </w:trPr>
        <w:tc>
          <w:tcPr>
            <w:tcW w:w="2205" w:type="dxa"/>
            <w:tcBorders>
              <w:top w:val="single" w:sz="4" w:space="0" w:color="000000"/>
              <w:left w:val="single" w:sz="4" w:space="0" w:color="000000"/>
              <w:bottom w:val="single" w:sz="4" w:space="0" w:color="000000"/>
              <w:right w:val="single" w:sz="4" w:space="0" w:color="000000"/>
            </w:tcBorders>
            <w:shd w:val="clear" w:color="auto" w:fill="45B0E1" w:themeFill="accent1" w:themeFillTint="99"/>
            <w:vAlign w:val="center"/>
            <w:hideMark/>
          </w:tcPr>
          <w:p w14:paraId="21452BDA" w14:textId="77777777" w:rsidR="00DD48C3" w:rsidRPr="00DD48C3" w:rsidRDefault="00DD48C3" w:rsidP="00DD48C3">
            <w:pPr>
              <w:jc w:val="center"/>
              <w:rPr>
                <w:rFonts w:ascii="Times New Roman" w:eastAsia="Times New Roman" w:hAnsi="Times New Roman" w:cs="Times New Roman"/>
                <w:b/>
                <w:bCs/>
                <w:sz w:val="20"/>
                <w:szCs w:val="20"/>
                <w:lang w:val="uk-UA" w:eastAsia="uk-UA"/>
                <w14:ligatures w14:val="none"/>
              </w:rPr>
            </w:pPr>
            <w:r w:rsidRPr="00DD48C3">
              <w:rPr>
                <w:rFonts w:ascii="Times New Roman" w:eastAsia="Times New Roman" w:hAnsi="Times New Roman" w:cs="Times New Roman"/>
                <w:b/>
                <w:bCs/>
                <w:sz w:val="20"/>
                <w:szCs w:val="20"/>
                <w:lang w:val="uk-UA" w:eastAsia="uk-UA"/>
                <w14:ligatures w14:val="none"/>
              </w:rPr>
              <w:t>ПОКАЗНИК</w:t>
            </w:r>
          </w:p>
        </w:tc>
        <w:tc>
          <w:tcPr>
            <w:tcW w:w="1898" w:type="dxa"/>
            <w:tcBorders>
              <w:top w:val="single" w:sz="4" w:space="0" w:color="000000"/>
              <w:left w:val="nil"/>
              <w:bottom w:val="single" w:sz="4" w:space="0" w:color="000000"/>
              <w:right w:val="single" w:sz="4" w:space="0" w:color="000000"/>
            </w:tcBorders>
            <w:shd w:val="clear" w:color="auto" w:fill="45B0E1" w:themeFill="accent1" w:themeFillTint="99"/>
            <w:vAlign w:val="center"/>
            <w:hideMark/>
          </w:tcPr>
          <w:p w14:paraId="75AFFF17" w14:textId="77777777" w:rsidR="00DD48C3" w:rsidRPr="00DD48C3" w:rsidRDefault="00DD48C3" w:rsidP="00DD48C3">
            <w:pPr>
              <w:jc w:val="center"/>
              <w:rPr>
                <w:rFonts w:ascii="Times New Roman" w:eastAsia="Times New Roman" w:hAnsi="Times New Roman" w:cs="Times New Roman"/>
                <w:b/>
                <w:bCs/>
                <w:sz w:val="20"/>
                <w:szCs w:val="20"/>
                <w:lang w:val="uk-UA" w:eastAsia="uk-UA"/>
                <w14:ligatures w14:val="none"/>
              </w:rPr>
            </w:pPr>
            <w:r w:rsidRPr="00DD48C3">
              <w:rPr>
                <w:rFonts w:ascii="Times New Roman" w:eastAsia="Times New Roman" w:hAnsi="Times New Roman" w:cs="Times New Roman"/>
                <w:b/>
                <w:bCs/>
                <w:sz w:val="20"/>
                <w:szCs w:val="20"/>
                <w:lang w:val="uk-UA" w:eastAsia="uk-UA"/>
                <w14:ligatures w14:val="none"/>
              </w:rPr>
              <w:t>У МІСТАХ</w:t>
            </w:r>
          </w:p>
        </w:tc>
        <w:tc>
          <w:tcPr>
            <w:tcW w:w="1701" w:type="dxa"/>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7BDA1EB2" w14:textId="77777777" w:rsidR="00DD48C3" w:rsidRPr="00DD48C3" w:rsidRDefault="00DD48C3" w:rsidP="00DD48C3">
            <w:pPr>
              <w:jc w:val="center"/>
              <w:rPr>
                <w:rFonts w:ascii="Times New Roman" w:eastAsia="Times New Roman" w:hAnsi="Times New Roman" w:cs="Times New Roman"/>
                <w:b/>
                <w:bCs/>
                <w:sz w:val="20"/>
                <w:szCs w:val="20"/>
                <w:lang w:val="uk-UA" w:eastAsia="uk-UA"/>
                <w14:ligatures w14:val="none"/>
              </w:rPr>
            </w:pPr>
            <w:r w:rsidRPr="00DD48C3">
              <w:rPr>
                <w:rFonts w:ascii="Times New Roman" w:eastAsia="Times New Roman" w:hAnsi="Times New Roman" w:cs="Times New Roman"/>
                <w:b/>
                <w:bCs/>
                <w:sz w:val="20"/>
                <w:szCs w:val="20"/>
                <w:lang w:val="uk-UA" w:eastAsia="uk-UA"/>
                <w14:ligatures w14:val="none"/>
              </w:rPr>
              <w:t>У СЕЛАХ</w:t>
            </w:r>
          </w:p>
        </w:tc>
        <w:tc>
          <w:tcPr>
            <w:tcW w:w="2418" w:type="dxa"/>
            <w:tcBorders>
              <w:top w:val="single" w:sz="4" w:space="0" w:color="000000"/>
              <w:left w:val="nil"/>
              <w:bottom w:val="single" w:sz="4" w:space="0" w:color="000000"/>
              <w:right w:val="single" w:sz="4" w:space="0" w:color="000000"/>
            </w:tcBorders>
            <w:shd w:val="clear" w:color="auto" w:fill="45B0E1" w:themeFill="accent1" w:themeFillTint="99"/>
            <w:vAlign w:val="center"/>
            <w:hideMark/>
          </w:tcPr>
          <w:p w14:paraId="79D890EA" w14:textId="77777777" w:rsidR="00DD48C3" w:rsidRPr="00DD48C3" w:rsidRDefault="00DD48C3" w:rsidP="00DD48C3">
            <w:pPr>
              <w:jc w:val="center"/>
              <w:rPr>
                <w:rFonts w:ascii="Times New Roman" w:eastAsia="Times New Roman" w:hAnsi="Times New Roman" w:cs="Times New Roman"/>
                <w:b/>
                <w:bCs/>
                <w:sz w:val="20"/>
                <w:szCs w:val="20"/>
                <w:lang w:val="uk-UA" w:eastAsia="uk-UA"/>
                <w14:ligatures w14:val="none"/>
              </w:rPr>
            </w:pPr>
            <w:r w:rsidRPr="00DD48C3">
              <w:rPr>
                <w:rFonts w:ascii="Times New Roman" w:eastAsia="Times New Roman" w:hAnsi="Times New Roman" w:cs="Times New Roman"/>
                <w:b/>
                <w:bCs/>
                <w:sz w:val="20"/>
                <w:szCs w:val="20"/>
                <w:lang w:val="uk-UA" w:eastAsia="uk-UA"/>
                <w14:ligatures w14:val="none"/>
              </w:rPr>
              <w:t>У КОЖНОМУ СТАРОСТИНСЬКОМУ ОКРУЗІ</w:t>
            </w:r>
          </w:p>
        </w:tc>
        <w:tc>
          <w:tcPr>
            <w:tcW w:w="1843" w:type="dxa"/>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043C63C3" w14:textId="77777777" w:rsidR="00DD48C3" w:rsidRPr="00DD48C3" w:rsidRDefault="00DD48C3" w:rsidP="00DD48C3">
            <w:pPr>
              <w:jc w:val="center"/>
              <w:rPr>
                <w:rFonts w:ascii="Times New Roman" w:eastAsia="Times New Roman" w:hAnsi="Times New Roman" w:cs="Times New Roman"/>
                <w:b/>
                <w:bCs/>
                <w:sz w:val="20"/>
                <w:szCs w:val="20"/>
                <w:lang w:val="uk-UA" w:eastAsia="uk-UA"/>
                <w14:ligatures w14:val="none"/>
              </w:rPr>
            </w:pPr>
            <w:r w:rsidRPr="00DD48C3">
              <w:rPr>
                <w:rFonts w:ascii="Times New Roman" w:eastAsia="Times New Roman" w:hAnsi="Times New Roman" w:cs="Times New Roman"/>
                <w:b/>
                <w:bCs/>
                <w:sz w:val="20"/>
                <w:szCs w:val="20"/>
                <w:lang w:val="uk-UA" w:eastAsia="uk-UA"/>
                <w14:ligatures w14:val="none"/>
              </w:rPr>
              <w:t>УСЬОГО</w:t>
            </w:r>
          </w:p>
        </w:tc>
      </w:tr>
      <w:tr w:rsidR="00DD48C3" w:rsidRPr="00DD48C3" w14:paraId="0C59D895" w14:textId="77777777" w:rsidTr="00DD48C3">
        <w:trPr>
          <w:trHeight w:val="1875"/>
        </w:trPr>
        <w:tc>
          <w:tcPr>
            <w:tcW w:w="2205" w:type="dxa"/>
            <w:tcBorders>
              <w:top w:val="nil"/>
              <w:left w:val="single" w:sz="4" w:space="0" w:color="000000"/>
              <w:bottom w:val="single" w:sz="4" w:space="0" w:color="000000"/>
              <w:right w:val="single" w:sz="4" w:space="0" w:color="000000"/>
            </w:tcBorders>
            <w:hideMark/>
          </w:tcPr>
          <w:p w14:paraId="77A8AE6C" w14:textId="77777777" w:rsidR="00DD48C3" w:rsidRPr="00DD48C3" w:rsidRDefault="00DD48C3" w:rsidP="00DD48C3">
            <w:pPr>
              <w:jc w:val="left"/>
              <w:rPr>
                <w:rFonts w:ascii="Times New Roman" w:eastAsia="Times New Roman" w:hAnsi="Times New Roman" w:cs="Times New Roman"/>
                <w:sz w:val="20"/>
                <w:szCs w:val="20"/>
                <w:lang w:val="uk-UA" w:eastAsia="uk-UA"/>
                <w14:ligatures w14:val="none"/>
              </w:rPr>
            </w:pPr>
            <w:r w:rsidRPr="00DD48C3">
              <w:rPr>
                <w:rFonts w:ascii="Times New Roman" w:eastAsia="Times New Roman" w:hAnsi="Times New Roman" w:cs="Times New Roman"/>
                <w:sz w:val="20"/>
                <w:szCs w:val="20"/>
                <w:lang w:val="uk-UA" w:eastAsia="uk-UA"/>
                <w14:ligatures w14:val="none"/>
              </w:rPr>
              <w:t>Кількість центрів надання адміністративних послуг</w:t>
            </w:r>
          </w:p>
        </w:tc>
        <w:tc>
          <w:tcPr>
            <w:tcW w:w="1898" w:type="dxa"/>
            <w:tcBorders>
              <w:top w:val="nil"/>
              <w:left w:val="nil"/>
              <w:bottom w:val="single" w:sz="4" w:space="0" w:color="000000"/>
              <w:right w:val="single" w:sz="4" w:space="0" w:color="000000"/>
            </w:tcBorders>
            <w:vAlign w:val="bottom"/>
            <w:hideMark/>
          </w:tcPr>
          <w:p w14:paraId="1D386271" w14:textId="77777777" w:rsidR="00DD48C3" w:rsidRPr="00DD48C3" w:rsidRDefault="00DD48C3" w:rsidP="00DD48C3">
            <w:pPr>
              <w:jc w:val="left"/>
              <w:rPr>
                <w:rFonts w:ascii="Times New Roman" w:eastAsia="Times New Roman" w:hAnsi="Times New Roman" w:cs="Times New Roman"/>
                <w:sz w:val="20"/>
                <w:szCs w:val="20"/>
                <w:lang w:val="uk-UA" w:eastAsia="uk-UA"/>
                <w14:ligatures w14:val="none"/>
              </w:rPr>
            </w:pPr>
            <w:r w:rsidRPr="00DD48C3">
              <w:rPr>
                <w:rFonts w:ascii="Times New Roman" w:eastAsia="Times New Roman" w:hAnsi="Times New Roman" w:cs="Times New Roman"/>
                <w:sz w:val="20"/>
                <w:szCs w:val="20"/>
                <w:lang w:val="uk-UA" w:eastAsia="uk-UA"/>
                <w14:ligatures w14:val="none"/>
              </w:rPr>
              <w:t>1</w:t>
            </w:r>
          </w:p>
        </w:tc>
        <w:tc>
          <w:tcPr>
            <w:tcW w:w="1701" w:type="dxa"/>
            <w:tcBorders>
              <w:top w:val="nil"/>
              <w:left w:val="nil"/>
              <w:bottom w:val="single" w:sz="4" w:space="0" w:color="000000"/>
              <w:right w:val="single" w:sz="4" w:space="0" w:color="000000"/>
            </w:tcBorders>
            <w:vAlign w:val="bottom"/>
            <w:hideMark/>
          </w:tcPr>
          <w:p w14:paraId="1725509C" w14:textId="5FE553D4" w:rsidR="00DD48C3" w:rsidRPr="00DD48C3" w:rsidRDefault="00DD48C3" w:rsidP="00DD48C3">
            <w:pPr>
              <w:jc w:val="left"/>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3</w:t>
            </w:r>
          </w:p>
        </w:tc>
        <w:tc>
          <w:tcPr>
            <w:tcW w:w="2418" w:type="dxa"/>
            <w:tcBorders>
              <w:top w:val="nil"/>
              <w:left w:val="nil"/>
              <w:bottom w:val="single" w:sz="4" w:space="0" w:color="000000"/>
              <w:right w:val="single" w:sz="4" w:space="0" w:color="000000"/>
            </w:tcBorders>
            <w:noWrap/>
            <w:vAlign w:val="bottom"/>
            <w:hideMark/>
          </w:tcPr>
          <w:p w14:paraId="0D92360F" w14:textId="77777777" w:rsidR="00DD48C3" w:rsidRPr="00DD48C3" w:rsidRDefault="00DD48C3" w:rsidP="00DD48C3">
            <w:pPr>
              <w:jc w:val="left"/>
              <w:rPr>
                <w:rFonts w:ascii="Times New Roman" w:eastAsia="Times New Roman" w:hAnsi="Times New Roman" w:cs="Times New Roman"/>
                <w:sz w:val="20"/>
                <w:szCs w:val="20"/>
                <w:lang w:val="uk-UA" w:eastAsia="uk-UA"/>
                <w14:ligatures w14:val="none"/>
              </w:rPr>
            </w:pPr>
            <w:r w:rsidRPr="00DD48C3">
              <w:rPr>
                <w:rFonts w:ascii="Times New Roman" w:eastAsia="Times New Roman" w:hAnsi="Times New Roman" w:cs="Times New Roman"/>
                <w:sz w:val="20"/>
                <w:szCs w:val="20"/>
                <w:lang w:val="uk-UA" w:eastAsia="uk-UA"/>
                <w14:ligatures w14:val="none"/>
              </w:rPr>
              <w:t xml:space="preserve">по 1 </w:t>
            </w:r>
          </w:p>
        </w:tc>
        <w:tc>
          <w:tcPr>
            <w:tcW w:w="1843" w:type="dxa"/>
            <w:tcBorders>
              <w:top w:val="nil"/>
              <w:left w:val="nil"/>
              <w:bottom w:val="single" w:sz="4" w:space="0" w:color="000000"/>
              <w:right w:val="single" w:sz="4" w:space="0" w:color="000000"/>
            </w:tcBorders>
            <w:noWrap/>
            <w:vAlign w:val="bottom"/>
            <w:hideMark/>
          </w:tcPr>
          <w:p w14:paraId="3D309891" w14:textId="77777777" w:rsidR="00DD48C3" w:rsidRPr="00DD48C3" w:rsidRDefault="00DD48C3" w:rsidP="00DD48C3">
            <w:pPr>
              <w:jc w:val="left"/>
              <w:rPr>
                <w:rFonts w:ascii="Times New Roman" w:eastAsia="Times New Roman" w:hAnsi="Times New Roman" w:cs="Times New Roman"/>
                <w:sz w:val="20"/>
                <w:szCs w:val="20"/>
                <w:lang w:val="uk-UA" w:eastAsia="uk-UA"/>
                <w14:ligatures w14:val="none"/>
              </w:rPr>
            </w:pPr>
            <w:r w:rsidRPr="00DD48C3">
              <w:rPr>
                <w:rFonts w:ascii="Times New Roman" w:eastAsia="Times New Roman" w:hAnsi="Times New Roman" w:cs="Times New Roman"/>
                <w:sz w:val="20"/>
                <w:szCs w:val="20"/>
                <w:lang w:val="uk-UA" w:eastAsia="uk-UA"/>
                <w14:ligatures w14:val="none"/>
              </w:rPr>
              <w:t>4</w:t>
            </w:r>
          </w:p>
        </w:tc>
      </w:tr>
      <w:tr w:rsidR="00DD48C3" w:rsidRPr="00DD48C3" w14:paraId="35FCBA69" w14:textId="77777777" w:rsidTr="00DD48C3">
        <w:trPr>
          <w:trHeight w:val="3630"/>
        </w:trPr>
        <w:tc>
          <w:tcPr>
            <w:tcW w:w="2205" w:type="dxa"/>
            <w:tcBorders>
              <w:top w:val="nil"/>
              <w:left w:val="single" w:sz="4" w:space="0" w:color="000000"/>
              <w:bottom w:val="single" w:sz="4" w:space="0" w:color="000000"/>
              <w:right w:val="single" w:sz="4" w:space="0" w:color="000000"/>
            </w:tcBorders>
            <w:hideMark/>
          </w:tcPr>
          <w:p w14:paraId="6DD680CD" w14:textId="77777777" w:rsidR="00DD48C3" w:rsidRPr="00DD48C3" w:rsidRDefault="00DD48C3" w:rsidP="00DD48C3">
            <w:pPr>
              <w:jc w:val="left"/>
              <w:rPr>
                <w:rFonts w:ascii="Times New Roman" w:eastAsia="Times New Roman" w:hAnsi="Times New Roman" w:cs="Times New Roman"/>
                <w:sz w:val="20"/>
                <w:szCs w:val="20"/>
                <w:lang w:val="uk-UA" w:eastAsia="uk-UA"/>
                <w14:ligatures w14:val="none"/>
              </w:rPr>
            </w:pPr>
            <w:r w:rsidRPr="00DD48C3">
              <w:rPr>
                <w:rFonts w:ascii="Times New Roman" w:eastAsia="Times New Roman" w:hAnsi="Times New Roman" w:cs="Times New Roman"/>
                <w:sz w:val="20"/>
                <w:szCs w:val="20"/>
                <w:lang w:val="uk-UA" w:eastAsia="uk-UA"/>
                <w14:ligatures w14:val="none"/>
              </w:rPr>
              <w:lastRenderedPageBreak/>
              <w:t>Частка центрів надання адміністративних послуг із безперешкодним доступом для осіб з обмеженою мобільністю (щонайменше є пандуси і санітарно-гігієнічні приміщення, обладнані відповідно до стандартів державних будівельних норм)</w:t>
            </w:r>
          </w:p>
        </w:tc>
        <w:tc>
          <w:tcPr>
            <w:tcW w:w="1898" w:type="dxa"/>
            <w:tcBorders>
              <w:top w:val="nil"/>
              <w:left w:val="nil"/>
              <w:bottom w:val="single" w:sz="4" w:space="0" w:color="000000"/>
              <w:right w:val="single" w:sz="4" w:space="0" w:color="000000"/>
            </w:tcBorders>
            <w:vAlign w:val="bottom"/>
            <w:hideMark/>
          </w:tcPr>
          <w:p w14:paraId="59182CE9" w14:textId="77777777" w:rsidR="00DD48C3" w:rsidRPr="00DD48C3" w:rsidRDefault="00DD48C3" w:rsidP="00DD48C3">
            <w:pPr>
              <w:jc w:val="left"/>
              <w:rPr>
                <w:rFonts w:ascii="Times New Roman" w:eastAsia="Times New Roman" w:hAnsi="Times New Roman" w:cs="Times New Roman"/>
                <w:sz w:val="20"/>
                <w:szCs w:val="20"/>
                <w:lang w:val="uk-UA" w:eastAsia="uk-UA"/>
                <w14:ligatures w14:val="none"/>
              </w:rPr>
            </w:pPr>
            <w:r w:rsidRPr="00DD48C3">
              <w:rPr>
                <w:rFonts w:ascii="Times New Roman" w:eastAsia="Times New Roman" w:hAnsi="Times New Roman" w:cs="Times New Roman"/>
                <w:sz w:val="20"/>
                <w:szCs w:val="20"/>
                <w:lang w:val="uk-UA" w:eastAsia="uk-UA"/>
                <w14:ligatures w14:val="none"/>
              </w:rPr>
              <w:t>1</w:t>
            </w:r>
          </w:p>
        </w:tc>
        <w:tc>
          <w:tcPr>
            <w:tcW w:w="1701" w:type="dxa"/>
            <w:tcBorders>
              <w:top w:val="nil"/>
              <w:left w:val="nil"/>
              <w:bottom w:val="single" w:sz="4" w:space="0" w:color="000000"/>
              <w:right w:val="single" w:sz="4" w:space="0" w:color="000000"/>
            </w:tcBorders>
            <w:noWrap/>
            <w:vAlign w:val="bottom"/>
            <w:hideMark/>
          </w:tcPr>
          <w:p w14:paraId="0F7FCAFA" w14:textId="77777777" w:rsidR="00DD48C3" w:rsidRPr="00DD48C3" w:rsidRDefault="00DD48C3" w:rsidP="00DD48C3">
            <w:pPr>
              <w:jc w:val="left"/>
              <w:rPr>
                <w:rFonts w:ascii="Times New Roman" w:eastAsia="Times New Roman" w:hAnsi="Times New Roman" w:cs="Times New Roman"/>
                <w:sz w:val="20"/>
                <w:szCs w:val="20"/>
                <w:lang w:val="uk-UA" w:eastAsia="uk-UA"/>
                <w14:ligatures w14:val="none"/>
              </w:rPr>
            </w:pPr>
            <w:r w:rsidRPr="00DD48C3">
              <w:rPr>
                <w:rFonts w:ascii="Times New Roman" w:eastAsia="Times New Roman" w:hAnsi="Times New Roman" w:cs="Times New Roman"/>
                <w:sz w:val="20"/>
                <w:szCs w:val="20"/>
                <w:lang w:val="uk-UA" w:eastAsia="uk-UA"/>
                <w14:ligatures w14:val="none"/>
              </w:rPr>
              <w:t>3</w:t>
            </w:r>
          </w:p>
        </w:tc>
        <w:tc>
          <w:tcPr>
            <w:tcW w:w="2418" w:type="dxa"/>
            <w:tcBorders>
              <w:top w:val="nil"/>
              <w:left w:val="nil"/>
              <w:bottom w:val="single" w:sz="4" w:space="0" w:color="000000"/>
              <w:right w:val="single" w:sz="4" w:space="0" w:color="000000"/>
            </w:tcBorders>
            <w:noWrap/>
            <w:vAlign w:val="bottom"/>
            <w:hideMark/>
          </w:tcPr>
          <w:p w14:paraId="349A949D" w14:textId="77777777" w:rsidR="00DD48C3" w:rsidRPr="00DD48C3" w:rsidRDefault="00DD48C3" w:rsidP="00DD48C3">
            <w:pPr>
              <w:jc w:val="left"/>
              <w:rPr>
                <w:rFonts w:ascii="Times New Roman" w:eastAsia="Times New Roman" w:hAnsi="Times New Roman" w:cs="Times New Roman"/>
                <w:sz w:val="20"/>
                <w:szCs w:val="20"/>
                <w:lang w:val="uk-UA" w:eastAsia="uk-UA"/>
                <w14:ligatures w14:val="none"/>
              </w:rPr>
            </w:pPr>
            <w:r w:rsidRPr="00DD48C3">
              <w:rPr>
                <w:rFonts w:ascii="Times New Roman" w:eastAsia="Times New Roman" w:hAnsi="Times New Roman" w:cs="Times New Roman"/>
                <w:sz w:val="20"/>
                <w:szCs w:val="20"/>
                <w:lang w:val="uk-UA" w:eastAsia="uk-UA"/>
                <w14:ligatures w14:val="none"/>
              </w:rPr>
              <w:t xml:space="preserve">по 1 </w:t>
            </w:r>
          </w:p>
        </w:tc>
        <w:tc>
          <w:tcPr>
            <w:tcW w:w="1843" w:type="dxa"/>
            <w:tcBorders>
              <w:top w:val="nil"/>
              <w:left w:val="nil"/>
              <w:bottom w:val="single" w:sz="4" w:space="0" w:color="000000"/>
              <w:right w:val="single" w:sz="4" w:space="0" w:color="000000"/>
            </w:tcBorders>
            <w:noWrap/>
            <w:vAlign w:val="bottom"/>
            <w:hideMark/>
          </w:tcPr>
          <w:p w14:paraId="294422EE" w14:textId="77777777" w:rsidR="00DD48C3" w:rsidRPr="00DD48C3" w:rsidRDefault="00DD48C3" w:rsidP="00DD48C3">
            <w:pPr>
              <w:jc w:val="left"/>
              <w:rPr>
                <w:rFonts w:ascii="Times New Roman" w:eastAsia="Times New Roman" w:hAnsi="Times New Roman" w:cs="Times New Roman"/>
                <w:sz w:val="20"/>
                <w:szCs w:val="20"/>
                <w:lang w:val="uk-UA" w:eastAsia="uk-UA"/>
                <w14:ligatures w14:val="none"/>
              </w:rPr>
            </w:pPr>
            <w:r w:rsidRPr="00DD48C3">
              <w:rPr>
                <w:rFonts w:ascii="Times New Roman" w:eastAsia="Times New Roman" w:hAnsi="Times New Roman" w:cs="Times New Roman"/>
                <w:sz w:val="20"/>
                <w:szCs w:val="20"/>
                <w:lang w:val="uk-UA" w:eastAsia="uk-UA"/>
                <w14:ligatures w14:val="none"/>
              </w:rPr>
              <w:t>4</w:t>
            </w:r>
          </w:p>
        </w:tc>
      </w:tr>
    </w:tbl>
    <w:p w14:paraId="655B49BA" w14:textId="231BA6D5" w:rsidR="0003635A" w:rsidRDefault="0003635A" w:rsidP="0003635A">
      <w:pPr>
        <w:spacing w:after="240"/>
        <w:jc w:val="center"/>
        <w:rPr>
          <w:rFonts w:ascii="Times New Roman" w:hAnsi="Times New Roman" w:cs="Times New Roman"/>
          <w:i/>
          <w:iCs/>
          <w:color w:val="000000" w:themeColor="text1"/>
          <w:szCs w:val="24"/>
          <w:lang w:val="uk-UA"/>
        </w:rPr>
      </w:pPr>
      <w:r w:rsidRPr="000F280D">
        <w:rPr>
          <w:rFonts w:ascii="Times New Roman" w:hAnsi="Times New Roman" w:cs="Times New Roman"/>
          <w:i/>
          <w:iCs/>
          <w:color w:val="000000" w:themeColor="text1"/>
          <w:szCs w:val="24"/>
          <w:lang w:val="uk-UA"/>
        </w:rPr>
        <w:t xml:space="preserve">Табл. </w:t>
      </w:r>
      <w:r>
        <w:rPr>
          <w:rFonts w:ascii="Times New Roman" w:hAnsi="Times New Roman" w:cs="Times New Roman"/>
          <w:i/>
          <w:iCs/>
          <w:color w:val="000000" w:themeColor="text1"/>
          <w:szCs w:val="24"/>
          <w:lang w:val="uk-UA"/>
        </w:rPr>
        <w:t>10</w:t>
      </w:r>
      <w:r w:rsidRPr="000F280D">
        <w:rPr>
          <w:rFonts w:ascii="Times New Roman" w:hAnsi="Times New Roman" w:cs="Times New Roman"/>
          <w:i/>
          <w:iCs/>
          <w:color w:val="000000" w:themeColor="text1"/>
          <w:szCs w:val="24"/>
          <w:lang w:val="uk-UA"/>
        </w:rPr>
        <w:t>.</w:t>
      </w:r>
      <w:r>
        <w:rPr>
          <w:rFonts w:ascii="Times New Roman" w:hAnsi="Times New Roman" w:cs="Times New Roman"/>
          <w:i/>
          <w:iCs/>
          <w:color w:val="000000" w:themeColor="text1"/>
          <w:szCs w:val="24"/>
          <w:lang w:val="uk-UA"/>
        </w:rPr>
        <w:t>1</w:t>
      </w:r>
      <w:r w:rsidR="00C93071">
        <w:rPr>
          <w:rFonts w:ascii="Times New Roman" w:hAnsi="Times New Roman" w:cs="Times New Roman"/>
          <w:i/>
          <w:iCs/>
          <w:color w:val="000000" w:themeColor="text1"/>
          <w:szCs w:val="24"/>
          <w:lang w:val="uk-UA"/>
        </w:rPr>
        <w:t xml:space="preserve"> Чисельність </w:t>
      </w:r>
      <w:r w:rsidR="00C93071" w:rsidRPr="00C93071">
        <w:rPr>
          <w:rFonts w:ascii="Times New Roman" w:hAnsi="Times New Roman" w:cs="Times New Roman"/>
          <w:i/>
          <w:iCs/>
          <w:color w:val="000000" w:themeColor="text1"/>
          <w:szCs w:val="24"/>
          <w:lang w:val="uk-UA"/>
        </w:rPr>
        <w:t>центрів надання адміністративних послуг</w:t>
      </w:r>
      <w:r w:rsidR="00C93071" w:rsidRPr="004268CD">
        <w:rPr>
          <w:rFonts w:ascii="Times New Roman" w:hAnsi="Times New Roman" w:cs="Times New Roman"/>
          <w:i/>
          <w:iCs/>
          <w:color w:val="000000" w:themeColor="text1"/>
          <w:szCs w:val="24"/>
          <w:lang w:val="uk-UA"/>
        </w:rPr>
        <w:t xml:space="preserve"> у Нововолинській</w:t>
      </w:r>
      <w:r w:rsidR="00C93071">
        <w:rPr>
          <w:rFonts w:ascii="Times New Roman" w:hAnsi="Times New Roman" w:cs="Times New Roman"/>
          <w:i/>
          <w:iCs/>
          <w:color w:val="000000" w:themeColor="text1"/>
          <w:szCs w:val="24"/>
          <w:lang w:val="uk-UA"/>
        </w:rPr>
        <w:t xml:space="preserve"> </w:t>
      </w:r>
      <w:r w:rsidR="00095072">
        <w:rPr>
          <w:rFonts w:ascii="Times New Roman" w:hAnsi="Times New Roman" w:cs="Times New Roman"/>
          <w:i/>
          <w:iCs/>
          <w:color w:val="000000" w:themeColor="text1"/>
          <w:szCs w:val="24"/>
          <w:lang w:val="uk-UA"/>
        </w:rPr>
        <w:t>ТГ</w:t>
      </w:r>
      <w:r w:rsidR="00C93071" w:rsidRPr="00C93071">
        <w:rPr>
          <w:rFonts w:ascii="Times New Roman" w:hAnsi="Times New Roman" w:cs="Times New Roman"/>
          <w:i/>
          <w:iCs/>
          <w:color w:val="000000" w:themeColor="text1"/>
          <w:szCs w:val="24"/>
          <w:lang w:val="uk-UA"/>
        </w:rPr>
        <w:t xml:space="preserve"> та рівень їх доступності</w:t>
      </w:r>
    </w:p>
    <w:p w14:paraId="4541C98E" w14:textId="701059CB" w:rsidR="004807FD" w:rsidRDefault="004807FD" w:rsidP="00C93071">
      <w:pPr>
        <w:jc w:val="center"/>
        <w:rPr>
          <w:rFonts w:ascii="Times New Roman" w:hAnsi="Times New Roman" w:cs="Times New Roman"/>
          <w:i/>
          <w:iCs/>
          <w:color w:val="000000" w:themeColor="text1"/>
          <w:szCs w:val="24"/>
          <w:lang w:val="uk-UA"/>
        </w:rPr>
      </w:pPr>
      <w:r>
        <w:rPr>
          <w:rFonts w:ascii="Times New Roman" w:hAnsi="Times New Roman" w:cs="Times New Roman"/>
          <w:i/>
          <w:iCs/>
          <w:noProof/>
          <w:color w:val="000000" w:themeColor="text1"/>
          <w:szCs w:val="24"/>
          <w:lang w:val="uk-UA" w:eastAsia="uk-UA"/>
        </w:rPr>
        <w:drawing>
          <wp:inline distT="0" distB="0" distL="0" distR="0" wp14:anchorId="3E51B748" wp14:editId="56B63A94">
            <wp:extent cx="2790825" cy="2400300"/>
            <wp:effectExtent l="0" t="0" r="0" b="0"/>
            <wp:docPr id="872330620" name="Діагра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2962884E" w14:textId="76655218" w:rsidR="00F354F8" w:rsidRPr="00C93071" w:rsidRDefault="00C93071" w:rsidP="00C93071">
      <w:pPr>
        <w:spacing w:after="240"/>
        <w:jc w:val="center"/>
        <w:rPr>
          <w:rFonts w:ascii="Times New Roman" w:hAnsi="Times New Roman" w:cs="Times New Roman"/>
          <w:i/>
          <w:iCs/>
          <w:color w:val="000000" w:themeColor="text1"/>
          <w:szCs w:val="24"/>
          <w:lang w:val="uk-UA"/>
        </w:rPr>
      </w:pPr>
      <w:r>
        <w:rPr>
          <w:rFonts w:ascii="Times New Roman" w:hAnsi="Times New Roman" w:cs="Times New Roman"/>
          <w:i/>
          <w:iCs/>
          <w:color w:val="000000" w:themeColor="text1"/>
          <w:szCs w:val="24"/>
          <w:lang w:val="uk-UA"/>
        </w:rPr>
        <w:t>Рис</w:t>
      </w:r>
      <w:r w:rsidRPr="004D3835">
        <w:rPr>
          <w:rFonts w:ascii="Times New Roman" w:hAnsi="Times New Roman" w:cs="Times New Roman"/>
          <w:i/>
          <w:iCs/>
          <w:color w:val="000000" w:themeColor="text1"/>
          <w:szCs w:val="24"/>
          <w:lang w:val="uk-UA"/>
        </w:rPr>
        <w:t xml:space="preserve">. </w:t>
      </w:r>
      <w:r w:rsidR="00D27E92">
        <w:rPr>
          <w:rFonts w:ascii="Times New Roman" w:hAnsi="Times New Roman" w:cs="Times New Roman"/>
          <w:i/>
          <w:iCs/>
          <w:color w:val="000000" w:themeColor="text1"/>
          <w:szCs w:val="24"/>
          <w:lang w:val="uk-UA"/>
        </w:rPr>
        <w:t>10</w:t>
      </w:r>
      <w:r w:rsidRPr="004D3835">
        <w:rPr>
          <w:rFonts w:ascii="Times New Roman" w:hAnsi="Times New Roman" w:cs="Times New Roman"/>
          <w:i/>
          <w:iCs/>
          <w:color w:val="000000" w:themeColor="text1"/>
          <w:szCs w:val="24"/>
          <w:lang w:val="uk-UA"/>
        </w:rPr>
        <w:t>.</w:t>
      </w:r>
      <w:r>
        <w:rPr>
          <w:rFonts w:ascii="Times New Roman" w:hAnsi="Times New Roman" w:cs="Times New Roman"/>
          <w:i/>
          <w:iCs/>
          <w:color w:val="000000" w:themeColor="text1"/>
          <w:szCs w:val="24"/>
          <w:lang w:val="uk-UA"/>
        </w:rPr>
        <w:t xml:space="preserve">1 </w:t>
      </w:r>
      <w:r w:rsidR="00A76DAB">
        <w:rPr>
          <w:rFonts w:ascii="Times New Roman" w:hAnsi="Times New Roman" w:cs="Times New Roman"/>
          <w:i/>
          <w:iCs/>
          <w:color w:val="000000" w:themeColor="text1"/>
          <w:szCs w:val="24"/>
          <w:lang w:val="uk-UA"/>
        </w:rPr>
        <w:t>Частка жінок та чоловіків серед</w:t>
      </w:r>
      <w:r>
        <w:rPr>
          <w:rFonts w:ascii="Times New Roman" w:hAnsi="Times New Roman" w:cs="Times New Roman"/>
          <w:i/>
          <w:iCs/>
          <w:color w:val="000000" w:themeColor="text1"/>
          <w:szCs w:val="24"/>
          <w:lang w:val="uk-UA"/>
        </w:rPr>
        <w:t xml:space="preserve"> надавачів </w:t>
      </w:r>
      <w:r w:rsidR="00D27E92">
        <w:rPr>
          <w:rFonts w:ascii="Times New Roman" w:hAnsi="Times New Roman" w:cs="Times New Roman"/>
          <w:i/>
          <w:iCs/>
          <w:color w:val="000000" w:themeColor="text1"/>
          <w:szCs w:val="24"/>
          <w:lang w:val="uk-UA"/>
        </w:rPr>
        <w:t>адміністративних послуг</w:t>
      </w:r>
      <w:r>
        <w:rPr>
          <w:rFonts w:ascii="Times New Roman" w:hAnsi="Times New Roman" w:cs="Times New Roman"/>
          <w:i/>
          <w:iCs/>
          <w:color w:val="000000" w:themeColor="text1"/>
          <w:szCs w:val="24"/>
          <w:lang w:val="uk-UA"/>
        </w:rPr>
        <w:t xml:space="preserve"> у Нововолинській </w:t>
      </w:r>
      <w:r w:rsidR="00095072">
        <w:rPr>
          <w:rFonts w:ascii="Times New Roman" w:hAnsi="Times New Roman" w:cs="Times New Roman"/>
          <w:i/>
          <w:iCs/>
          <w:color w:val="000000" w:themeColor="text1"/>
          <w:szCs w:val="24"/>
          <w:lang w:val="uk-UA"/>
        </w:rPr>
        <w:t>ТГ</w:t>
      </w:r>
      <w:r>
        <w:rPr>
          <w:rFonts w:ascii="Times New Roman" w:hAnsi="Times New Roman" w:cs="Times New Roman"/>
          <w:i/>
          <w:iCs/>
          <w:color w:val="000000" w:themeColor="text1"/>
          <w:szCs w:val="24"/>
          <w:lang w:val="uk-UA"/>
        </w:rPr>
        <w:t>, %</w:t>
      </w:r>
    </w:p>
    <w:p w14:paraId="4413D04F" w14:textId="77777777" w:rsidR="00F354F8" w:rsidRPr="00DD48C3" w:rsidRDefault="00F354F8" w:rsidP="00F354F8">
      <w:pPr>
        <w:rPr>
          <w:rFonts w:ascii="Times New Roman" w:hAnsi="Times New Roman" w:cs="Times New Roman"/>
          <w:b/>
          <w:color w:val="000000" w:themeColor="text1"/>
          <w:szCs w:val="24"/>
          <w:highlight w:val="yellow"/>
          <w:lang w:val="uk-UA"/>
        </w:rPr>
      </w:pPr>
      <w:r w:rsidRPr="00DD48C3">
        <w:rPr>
          <w:rFonts w:ascii="Times New Roman" w:hAnsi="Times New Roman" w:cs="Times New Roman"/>
          <w:b/>
          <w:color w:val="000000" w:themeColor="text1"/>
          <w:szCs w:val="24"/>
          <w:lang w:val="uk-UA"/>
        </w:rPr>
        <w:t>Підсумки і аналітичні висновки до розділу «Адміністративні послуги»:</w:t>
      </w:r>
    </w:p>
    <w:p w14:paraId="472B347A" w14:textId="77777777" w:rsidR="00F354F8" w:rsidRPr="00DD48C3" w:rsidRDefault="00F354F8" w:rsidP="00F354F8">
      <w:pPr>
        <w:ind w:firstLine="720"/>
        <w:rPr>
          <w:rFonts w:ascii="Times New Roman" w:hAnsi="Times New Roman" w:cs="Times New Roman"/>
          <w:color w:val="000000" w:themeColor="text1"/>
          <w:szCs w:val="24"/>
          <w:lang w:val="uk-UA"/>
        </w:rPr>
      </w:pPr>
      <w:r w:rsidRPr="00DD48C3">
        <w:rPr>
          <w:rFonts w:ascii="Times New Roman" w:hAnsi="Times New Roman" w:cs="Times New Roman"/>
          <w:color w:val="000000" w:themeColor="text1"/>
          <w:szCs w:val="24"/>
          <w:lang w:val="uk-UA"/>
        </w:rPr>
        <w:t>Нововолинська громада забезпечує широкий географічний доступ до адміністративних послуг завдяки функціонуванню головного ЦНАП у місті, двох віддалених робочих місць у селах та територіального підрозділу у селищі.</w:t>
      </w:r>
    </w:p>
    <w:p w14:paraId="5F88F4A0" w14:textId="223AC119" w:rsidR="00F354F8" w:rsidRPr="00DD48C3" w:rsidRDefault="00F354F8" w:rsidP="00F354F8">
      <w:pPr>
        <w:ind w:firstLine="720"/>
        <w:rPr>
          <w:rFonts w:ascii="Times New Roman" w:hAnsi="Times New Roman" w:cs="Times New Roman"/>
          <w:color w:val="000000" w:themeColor="text1"/>
          <w:szCs w:val="24"/>
          <w:lang w:val="uk-UA"/>
        </w:rPr>
      </w:pPr>
      <w:r w:rsidRPr="00DD48C3">
        <w:rPr>
          <w:rFonts w:ascii="Times New Roman" w:hAnsi="Times New Roman" w:cs="Times New Roman"/>
          <w:color w:val="000000" w:themeColor="text1"/>
          <w:szCs w:val="24"/>
          <w:lang w:val="uk-UA"/>
        </w:rPr>
        <w:t>У ЦНАПі переважають жінки (9</w:t>
      </w:r>
      <w:r w:rsidR="001703BD">
        <w:rPr>
          <w:rFonts w:ascii="Times New Roman" w:hAnsi="Times New Roman" w:cs="Times New Roman"/>
          <w:color w:val="000000" w:themeColor="text1"/>
          <w:szCs w:val="24"/>
          <w:lang w:val="uk-UA"/>
        </w:rPr>
        <w:t>1</w:t>
      </w:r>
      <w:r w:rsidRPr="00DD48C3">
        <w:rPr>
          <w:rFonts w:ascii="Times New Roman" w:hAnsi="Times New Roman" w:cs="Times New Roman"/>
          <w:color w:val="000000" w:themeColor="text1"/>
          <w:szCs w:val="24"/>
          <w:lang w:val="uk-UA"/>
        </w:rPr>
        <w:t>% персоналу), що свідчить про значну роль жінок у сфері надання адміністративних послуг та відкриває потенціал для гендерного аналізу політики зайнятості в громаді.</w:t>
      </w:r>
    </w:p>
    <w:p w14:paraId="241D82D5" w14:textId="77777777" w:rsidR="00F354F8" w:rsidRPr="00DD48C3" w:rsidRDefault="00F354F8" w:rsidP="00F354F8">
      <w:pPr>
        <w:ind w:firstLine="720"/>
        <w:rPr>
          <w:rFonts w:ascii="Times New Roman" w:hAnsi="Times New Roman" w:cs="Times New Roman"/>
          <w:color w:val="000000" w:themeColor="text1"/>
          <w:szCs w:val="24"/>
          <w:lang w:val="uk-UA"/>
        </w:rPr>
      </w:pPr>
      <w:r w:rsidRPr="00DD48C3">
        <w:rPr>
          <w:rFonts w:ascii="Times New Roman" w:hAnsi="Times New Roman" w:cs="Times New Roman"/>
          <w:color w:val="000000" w:themeColor="text1"/>
          <w:szCs w:val="24"/>
          <w:lang w:val="uk-UA"/>
        </w:rPr>
        <w:t>Протягом лише півроку 2025 року було зафіксовано понад 15 тисяч звернень, що свідчить про високу довіру мешканців до установи та її ефективну роботу.</w:t>
      </w:r>
    </w:p>
    <w:p w14:paraId="1B30DDA7" w14:textId="77777777" w:rsidR="00F354F8" w:rsidRPr="00DD48C3" w:rsidRDefault="00F354F8" w:rsidP="00F354F8">
      <w:pPr>
        <w:ind w:firstLine="720"/>
        <w:rPr>
          <w:rFonts w:ascii="Times New Roman" w:hAnsi="Times New Roman" w:cs="Times New Roman"/>
          <w:color w:val="000000" w:themeColor="text1"/>
          <w:szCs w:val="24"/>
          <w:lang w:val="uk-UA"/>
        </w:rPr>
      </w:pPr>
      <w:r w:rsidRPr="00DD48C3">
        <w:rPr>
          <w:rFonts w:ascii="Times New Roman" w:hAnsi="Times New Roman" w:cs="Times New Roman"/>
          <w:color w:val="000000" w:themeColor="text1"/>
          <w:szCs w:val="24"/>
          <w:lang w:val="uk-UA"/>
        </w:rPr>
        <w:t>Жінки частіше звертаються за соціальними послугами, тоді як чоловіки — з питань бізнесу, земельних справ та документів, що може враховуватись при подальшому плануванні послуг.</w:t>
      </w:r>
    </w:p>
    <w:p w14:paraId="5136408E" w14:textId="77777777" w:rsidR="007D2E9B" w:rsidRDefault="00F354F8" w:rsidP="007D2E9B">
      <w:pPr>
        <w:ind w:firstLine="720"/>
        <w:rPr>
          <w:rFonts w:ascii="Times New Roman" w:hAnsi="Times New Roman" w:cs="Times New Roman"/>
          <w:b/>
          <w:bCs/>
          <w:color w:val="auto"/>
          <w:szCs w:val="24"/>
          <w:lang w:val="uk-UA"/>
        </w:rPr>
      </w:pPr>
      <w:r w:rsidRPr="00DD48C3">
        <w:rPr>
          <w:rFonts w:ascii="Times New Roman" w:hAnsi="Times New Roman" w:cs="Times New Roman"/>
          <w:color w:val="000000" w:themeColor="text1"/>
          <w:szCs w:val="24"/>
          <w:lang w:val="uk-UA"/>
        </w:rPr>
        <w:t>Приміщення ЦНАПу обладнане для осіб з інвалідністю, а послуга «Мобільна валіза» дозволяє охоплювати навіть маломобільних громадян, що свідчить про прагнення громади до забезпечення рівного доступу до послуг.</w:t>
      </w:r>
      <w:r>
        <w:rPr>
          <w:rFonts w:ascii="Times New Roman" w:hAnsi="Times New Roman" w:cs="Times New Roman"/>
          <w:color w:val="000000" w:themeColor="text1"/>
          <w:sz w:val="28"/>
          <w:szCs w:val="28"/>
          <w:highlight w:val="yellow"/>
          <w:lang w:val="uk-UA"/>
        </w:rPr>
        <w:br w:type="page"/>
      </w:r>
      <w:bookmarkStart w:id="19" w:name="_Toc205905000"/>
      <w:r w:rsidR="007D2E9B">
        <w:rPr>
          <w:rFonts w:ascii="Times New Roman" w:hAnsi="Times New Roman" w:cs="Times New Roman"/>
          <w:color w:val="000000" w:themeColor="text1"/>
          <w:sz w:val="28"/>
          <w:szCs w:val="28"/>
          <w:lang w:val="uk-UA"/>
        </w:rPr>
        <w:lastRenderedPageBreak/>
        <w:t xml:space="preserve">                                      </w:t>
      </w:r>
      <w:r w:rsidRPr="00BA178B">
        <w:rPr>
          <w:rFonts w:ascii="Times New Roman" w:hAnsi="Times New Roman" w:cs="Times New Roman"/>
          <w:b/>
          <w:bCs/>
          <w:color w:val="auto"/>
          <w:szCs w:val="24"/>
          <w:lang w:val="uk-UA"/>
        </w:rPr>
        <w:t>1</w:t>
      </w:r>
      <w:r w:rsidR="005930C4" w:rsidRPr="00BA178B">
        <w:rPr>
          <w:rFonts w:ascii="Times New Roman" w:hAnsi="Times New Roman" w:cs="Times New Roman"/>
          <w:b/>
          <w:bCs/>
          <w:color w:val="auto"/>
          <w:szCs w:val="24"/>
          <w:lang w:val="uk-UA"/>
        </w:rPr>
        <w:t>1</w:t>
      </w:r>
      <w:r w:rsidRPr="00BA178B">
        <w:rPr>
          <w:rFonts w:ascii="Times New Roman" w:hAnsi="Times New Roman" w:cs="Times New Roman"/>
          <w:b/>
          <w:bCs/>
          <w:color w:val="auto"/>
          <w:szCs w:val="24"/>
          <w:lang w:val="uk-UA"/>
        </w:rPr>
        <w:t xml:space="preserve">. </w:t>
      </w:r>
      <w:r w:rsidR="00402FF0" w:rsidRPr="00BA178B">
        <w:rPr>
          <w:rFonts w:ascii="Times New Roman" w:hAnsi="Times New Roman" w:cs="Times New Roman"/>
          <w:b/>
          <w:bCs/>
          <w:color w:val="auto"/>
          <w:szCs w:val="24"/>
          <w:lang w:val="uk-UA"/>
        </w:rPr>
        <w:t xml:space="preserve">ПРЕДСТАВНИЦТВО ЖІНОК І ЧОЛОВІКІВ НА </w:t>
      </w:r>
      <w:r w:rsidR="007D2E9B">
        <w:rPr>
          <w:rFonts w:ascii="Times New Roman" w:hAnsi="Times New Roman" w:cs="Times New Roman"/>
          <w:b/>
          <w:bCs/>
          <w:color w:val="auto"/>
          <w:szCs w:val="24"/>
          <w:lang w:val="uk-UA"/>
        </w:rPr>
        <w:t xml:space="preserve">           </w:t>
      </w:r>
    </w:p>
    <w:p w14:paraId="6347F8D3" w14:textId="2EC005ED" w:rsidR="00F354F8" w:rsidRDefault="007D2E9B" w:rsidP="007D2E9B">
      <w:pPr>
        <w:ind w:firstLine="720"/>
        <w:rPr>
          <w:rFonts w:ascii="Times New Roman" w:hAnsi="Times New Roman" w:cs="Times New Roman"/>
          <w:b/>
          <w:bCs/>
          <w:color w:val="auto"/>
          <w:szCs w:val="24"/>
          <w:lang w:val="uk-UA"/>
        </w:rPr>
      </w:pPr>
      <w:r>
        <w:rPr>
          <w:rFonts w:ascii="Times New Roman" w:hAnsi="Times New Roman" w:cs="Times New Roman"/>
          <w:b/>
          <w:bCs/>
          <w:color w:val="auto"/>
          <w:szCs w:val="24"/>
          <w:lang w:val="uk-UA"/>
        </w:rPr>
        <w:t xml:space="preserve">                                      </w:t>
      </w:r>
      <w:r w:rsidR="00402FF0" w:rsidRPr="00BA178B">
        <w:rPr>
          <w:rFonts w:ascii="Times New Roman" w:hAnsi="Times New Roman" w:cs="Times New Roman"/>
          <w:b/>
          <w:bCs/>
          <w:color w:val="auto"/>
          <w:szCs w:val="24"/>
          <w:lang w:val="uk-UA"/>
        </w:rPr>
        <w:t>ПОЛІТИЧНИХ ТА КЕРІВНИХ ПОСАДАХ</w:t>
      </w:r>
      <w:bookmarkEnd w:id="19"/>
    </w:p>
    <w:p w14:paraId="59F1E24B" w14:textId="77777777" w:rsidR="007D2E9B" w:rsidRPr="007D2E9B" w:rsidRDefault="007D2E9B" w:rsidP="007D2E9B">
      <w:pPr>
        <w:ind w:firstLine="720"/>
        <w:rPr>
          <w:rFonts w:ascii="Times New Roman" w:hAnsi="Times New Roman" w:cs="Times New Roman"/>
          <w:color w:val="000000" w:themeColor="text1"/>
          <w:sz w:val="28"/>
          <w:szCs w:val="28"/>
          <w:lang w:val="uk-UA"/>
        </w:rPr>
      </w:pPr>
    </w:p>
    <w:p w14:paraId="5B219CDA" w14:textId="1F8F1296" w:rsidR="00F354F8" w:rsidRPr="00FA062A" w:rsidRDefault="00F354F8" w:rsidP="00F354F8">
      <w:pPr>
        <w:ind w:firstLine="720"/>
        <w:rPr>
          <w:rFonts w:ascii="Times New Roman" w:hAnsi="Times New Roman" w:cs="Times New Roman"/>
          <w:szCs w:val="24"/>
          <w:lang w:val="uk-UA"/>
        </w:rPr>
      </w:pPr>
      <w:r w:rsidRPr="00FA062A">
        <w:rPr>
          <w:rFonts w:ascii="Times New Roman" w:hAnsi="Times New Roman" w:cs="Times New Roman"/>
          <w:szCs w:val="24"/>
          <w:lang w:val="uk-UA"/>
        </w:rPr>
        <w:t>У Нововолинській міській територіальній громаді питання гендерного представництва у місцевому самоврядуванні та управлінських структурах демонструє як позитивні зрушення, так і наявні виклики. Попри те, що жінки досі становлять меншість серед депутатів</w:t>
      </w:r>
      <w:r w:rsidR="0031728F">
        <w:rPr>
          <w:rFonts w:ascii="Times New Roman" w:hAnsi="Times New Roman" w:cs="Times New Roman"/>
          <w:szCs w:val="24"/>
          <w:lang w:val="uk-UA"/>
        </w:rPr>
        <w:t>/ок</w:t>
      </w:r>
      <w:r w:rsidRPr="00FA062A">
        <w:rPr>
          <w:rFonts w:ascii="Times New Roman" w:hAnsi="Times New Roman" w:cs="Times New Roman"/>
          <w:szCs w:val="24"/>
          <w:lang w:val="uk-UA"/>
        </w:rPr>
        <w:t xml:space="preserve"> міської ради, у деяких сферах, зокрема серед керівників</w:t>
      </w:r>
      <w:r w:rsidR="0031728F">
        <w:rPr>
          <w:rFonts w:ascii="Times New Roman" w:hAnsi="Times New Roman" w:cs="Times New Roman"/>
          <w:szCs w:val="24"/>
          <w:lang w:val="uk-UA"/>
        </w:rPr>
        <w:t>/ць</w:t>
      </w:r>
      <w:r w:rsidRPr="00FA062A">
        <w:rPr>
          <w:rFonts w:ascii="Times New Roman" w:hAnsi="Times New Roman" w:cs="Times New Roman"/>
          <w:szCs w:val="24"/>
          <w:lang w:val="uk-UA"/>
        </w:rPr>
        <w:t xml:space="preserve"> структурних підрозділів виконавчого комітету та старост, спостерігається чіткий прогрес у напрямі забезпечення гендерної рівності</w:t>
      </w:r>
      <w:r w:rsidR="00BA178B">
        <w:rPr>
          <w:rFonts w:ascii="Times New Roman" w:hAnsi="Times New Roman" w:cs="Times New Roman"/>
          <w:szCs w:val="24"/>
          <w:lang w:val="uk-UA"/>
        </w:rPr>
        <w:t xml:space="preserve"> </w:t>
      </w:r>
      <w:r w:rsidR="00BA178B" w:rsidRPr="00BA178B">
        <w:rPr>
          <w:rFonts w:ascii="Times New Roman" w:hAnsi="Times New Roman" w:cs="Times New Roman"/>
          <w:i/>
          <w:iCs/>
          <w:szCs w:val="24"/>
          <w:lang w:val="uk-UA"/>
        </w:rPr>
        <w:t>(табл. 11.1; рис. 11.1)</w:t>
      </w:r>
      <w:r w:rsidRPr="00BA178B">
        <w:rPr>
          <w:rFonts w:ascii="Times New Roman" w:hAnsi="Times New Roman" w:cs="Times New Roman"/>
          <w:i/>
          <w:iCs/>
          <w:szCs w:val="24"/>
          <w:lang w:val="uk-UA"/>
        </w:rPr>
        <w:t>.</w:t>
      </w:r>
    </w:p>
    <w:p w14:paraId="338B4E1C" w14:textId="5B253E13" w:rsidR="00F354F8" w:rsidRPr="00FA062A" w:rsidRDefault="00F354F8" w:rsidP="00F354F8">
      <w:pPr>
        <w:ind w:firstLine="720"/>
        <w:rPr>
          <w:rFonts w:ascii="Times New Roman" w:hAnsi="Times New Roman" w:cs="Times New Roman"/>
          <w:szCs w:val="24"/>
          <w:lang w:val="uk-UA"/>
        </w:rPr>
      </w:pPr>
      <w:r w:rsidRPr="00FA062A">
        <w:rPr>
          <w:rFonts w:ascii="Times New Roman" w:hAnsi="Times New Roman" w:cs="Times New Roman"/>
          <w:szCs w:val="24"/>
          <w:lang w:val="uk-UA"/>
        </w:rPr>
        <w:t>Станом на 2025 рік у складі Нововолинської міської ради працює 34 депутати</w:t>
      </w:r>
      <w:r w:rsidR="0031728F">
        <w:rPr>
          <w:rFonts w:ascii="Times New Roman" w:hAnsi="Times New Roman" w:cs="Times New Roman"/>
          <w:szCs w:val="24"/>
          <w:lang w:val="uk-UA"/>
        </w:rPr>
        <w:t>/ки</w:t>
      </w:r>
      <w:r w:rsidRPr="00FA062A">
        <w:rPr>
          <w:rFonts w:ascii="Times New Roman" w:hAnsi="Times New Roman" w:cs="Times New Roman"/>
          <w:szCs w:val="24"/>
          <w:lang w:val="uk-UA"/>
        </w:rPr>
        <w:t>, з яких 12 — жінки (</w:t>
      </w:r>
      <w:r w:rsidR="008A7AFB">
        <w:rPr>
          <w:rFonts w:ascii="Times New Roman" w:hAnsi="Times New Roman" w:cs="Times New Roman"/>
          <w:szCs w:val="24"/>
          <w:lang w:val="uk-UA"/>
        </w:rPr>
        <w:t>35</w:t>
      </w:r>
      <w:r w:rsidRPr="00FA062A">
        <w:rPr>
          <w:rFonts w:ascii="Times New Roman" w:hAnsi="Times New Roman" w:cs="Times New Roman"/>
          <w:szCs w:val="24"/>
          <w:lang w:val="uk-UA"/>
        </w:rPr>
        <w:t>%), а 22 — чоловіки (</w:t>
      </w:r>
      <w:r w:rsidR="008A7AFB">
        <w:rPr>
          <w:rFonts w:ascii="Times New Roman" w:hAnsi="Times New Roman" w:cs="Times New Roman"/>
          <w:szCs w:val="24"/>
          <w:lang w:val="uk-UA"/>
        </w:rPr>
        <w:t>65</w:t>
      </w:r>
      <w:r w:rsidRPr="00FA062A">
        <w:rPr>
          <w:rFonts w:ascii="Times New Roman" w:hAnsi="Times New Roman" w:cs="Times New Roman"/>
          <w:szCs w:val="24"/>
          <w:lang w:val="uk-UA"/>
        </w:rPr>
        <w:t>%). Це свідчить про нерівне представництво жінок у представницькому органі.</w:t>
      </w:r>
    </w:p>
    <w:p w14:paraId="024045C4" w14:textId="1BEB87DF" w:rsidR="00F354F8" w:rsidRPr="00FA062A" w:rsidRDefault="00F354F8" w:rsidP="00F354F8">
      <w:pPr>
        <w:ind w:firstLine="720"/>
        <w:rPr>
          <w:rFonts w:ascii="Times New Roman" w:hAnsi="Times New Roman" w:cs="Times New Roman"/>
          <w:szCs w:val="24"/>
          <w:lang w:val="uk-UA"/>
        </w:rPr>
      </w:pPr>
      <w:r w:rsidRPr="00FA062A">
        <w:rPr>
          <w:rFonts w:ascii="Times New Roman" w:hAnsi="Times New Roman" w:cs="Times New Roman"/>
          <w:szCs w:val="24"/>
          <w:lang w:val="uk-UA"/>
        </w:rPr>
        <w:t>Серед керівників</w:t>
      </w:r>
      <w:r w:rsidR="0031728F">
        <w:rPr>
          <w:rFonts w:ascii="Times New Roman" w:hAnsi="Times New Roman" w:cs="Times New Roman"/>
          <w:szCs w:val="24"/>
          <w:lang w:val="uk-UA"/>
        </w:rPr>
        <w:t>/ць</w:t>
      </w:r>
      <w:r w:rsidRPr="00FA062A">
        <w:rPr>
          <w:rFonts w:ascii="Times New Roman" w:hAnsi="Times New Roman" w:cs="Times New Roman"/>
          <w:szCs w:val="24"/>
          <w:lang w:val="uk-UA"/>
        </w:rPr>
        <w:t xml:space="preserve"> структурних підрозділів виконавчого комітету спостерігається повна гендерна рівність: із 8 посад 4 обіймають жінки, ще 4 — чоловіки (по 50%). Водночас серед загальної кількості працівників</w:t>
      </w:r>
      <w:r w:rsidR="0031728F">
        <w:rPr>
          <w:rFonts w:ascii="Times New Roman" w:hAnsi="Times New Roman" w:cs="Times New Roman"/>
          <w:szCs w:val="24"/>
          <w:lang w:val="uk-UA"/>
        </w:rPr>
        <w:t>/ць</w:t>
      </w:r>
      <w:r w:rsidRPr="00FA062A">
        <w:rPr>
          <w:rFonts w:ascii="Times New Roman" w:hAnsi="Times New Roman" w:cs="Times New Roman"/>
          <w:szCs w:val="24"/>
          <w:lang w:val="uk-UA"/>
        </w:rPr>
        <w:t xml:space="preserve"> виконавчого комітету переважають жінки: із 135 осіб — 107 жінок (79%) і лише 28 чоловіків (</w:t>
      </w:r>
      <w:r w:rsidR="008A7AFB">
        <w:rPr>
          <w:rFonts w:ascii="Times New Roman" w:hAnsi="Times New Roman" w:cs="Times New Roman"/>
          <w:szCs w:val="24"/>
          <w:lang w:val="uk-UA"/>
        </w:rPr>
        <w:t>21</w:t>
      </w:r>
      <w:r w:rsidRPr="00FA062A">
        <w:rPr>
          <w:rFonts w:ascii="Times New Roman" w:hAnsi="Times New Roman" w:cs="Times New Roman"/>
          <w:szCs w:val="24"/>
          <w:lang w:val="uk-UA"/>
        </w:rPr>
        <w:t>%).</w:t>
      </w:r>
    </w:p>
    <w:p w14:paraId="76C12F84" w14:textId="12D1B2E5" w:rsidR="00F354F8" w:rsidRPr="00FA062A" w:rsidRDefault="00F354F8" w:rsidP="00F354F8">
      <w:pPr>
        <w:ind w:firstLine="720"/>
        <w:rPr>
          <w:rFonts w:ascii="Times New Roman" w:hAnsi="Times New Roman" w:cs="Times New Roman"/>
          <w:szCs w:val="24"/>
          <w:lang w:val="uk-UA"/>
        </w:rPr>
      </w:pPr>
      <w:r w:rsidRPr="00FA062A">
        <w:rPr>
          <w:rFonts w:ascii="Times New Roman" w:hAnsi="Times New Roman" w:cs="Times New Roman"/>
          <w:szCs w:val="24"/>
          <w:lang w:val="uk-UA"/>
        </w:rPr>
        <w:t>Щодо керівництва у бюджетних установах і комунальних підприємствах, ситуація є різною. На керівних посадах у комунальних підприємствах громади працює 11 осіб: 4 жінки (</w:t>
      </w:r>
      <w:r w:rsidR="008A7AFB">
        <w:rPr>
          <w:rFonts w:ascii="Times New Roman" w:hAnsi="Times New Roman" w:cs="Times New Roman"/>
          <w:szCs w:val="24"/>
          <w:lang w:val="uk-UA"/>
        </w:rPr>
        <w:t>36</w:t>
      </w:r>
      <w:r w:rsidRPr="00FA062A">
        <w:rPr>
          <w:rFonts w:ascii="Times New Roman" w:hAnsi="Times New Roman" w:cs="Times New Roman"/>
          <w:szCs w:val="24"/>
          <w:lang w:val="uk-UA"/>
        </w:rPr>
        <w:t>%) і 7 чоловіків (</w:t>
      </w:r>
      <w:r w:rsidR="008A7AFB">
        <w:rPr>
          <w:rFonts w:ascii="Times New Roman" w:hAnsi="Times New Roman" w:cs="Times New Roman"/>
          <w:szCs w:val="24"/>
          <w:lang w:val="uk-UA"/>
        </w:rPr>
        <w:t>64</w:t>
      </w:r>
      <w:r w:rsidRPr="00FA062A">
        <w:rPr>
          <w:rFonts w:ascii="Times New Roman" w:hAnsi="Times New Roman" w:cs="Times New Roman"/>
          <w:szCs w:val="24"/>
          <w:lang w:val="uk-UA"/>
        </w:rPr>
        <w:t>%), що свідчить про домінування чоловіків у цьому секторі та потребу в забезпеченні більш рівного доступу жінок до управлінських позицій у комунальній сфері.</w:t>
      </w:r>
    </w:p>
    <w:p w14:paraId="6C48C773" w14:textId="77777777" w:rsidR="00F354F8" w:rsidRPr="00FA062A" w:rsidRDefault="00F354F8" w:rsidP="00FA062A">
      <w:pPr>
        <w:spacing w:after="240"/>
        <w:ind w:firstLine="720"/>
        <w:rPr>
          <w:rFonts w:ascii="Times New Roman" w:hAnsi="Times New Roman" w:cs="Times New Roman"/>
          <w:szCs w:val="24"/>
          <w:lang w:val="uk-UA"/>
        </w:rPr>
      </w:pPr>
      <w:r w:rsidRPr="00FA062A">
        <w:rPr>
          <w:rFonts w:ascii="Times New Roman" w:hAnsi="Times New Roman" w:cs="Times New Roman"/>
          <w:szCs w:val="24"/>
          <w:lang w:val="uk-UA"/>
        </w:rPr>
        <w:t>Натомість на рівні старостинських округів жіноче представництво є повним: усі 3 старости, які функціонують у межах 7 сіл, — жінки. Це демонструє позитивну тенденцію до зростання ролі жінок у місцевому врядуванні на базовому рівні.</w:t>
      </w:r>
    </w:p>
    <w:tbl>
      <w:tblPr>
        <w:tblW w:w="6800" w:type="dxa"/>
        <w:jc w:val="center"/>
        <w:tblLook w:val="04A0" w:firstRow="1" w:lastRow="0" w:firstColumn="1" w:lastColumn="0" w:noHBand="0" w:noVBand="1"/>
      </w:tblPr>
      <w:tblGrid>
        <w:gridCol w:w="4145"/>
        <w:gridCol w:w="1320"/>
        <w:gridCol w:w="1335"/>
      </w:tblGrid>
      <w:tr w:rsidR="00FA062A" w:rsidRPr="00FA062A" w14:paraId="1DCFCA09" w14:textId="77777777" w:rsidTr="00594E9B">
        <w:trPr>
          <w:trHeight w:val="300"/>
          <w:jc w:val="center"/>
        </w:trPr>
        <w:tc>
          <w:tcPr>
            <w:tcW w:w="4145" w:type="dxa"/>
            <w:tcBorders>
              <w:top w:val="single" w:sz="4" w:space="0" w:color="000000"/>
              <w:left w:val="single" w:sz="4" w:space="0" w:color="000000"/>
              <w:bottom w:val="single" w:sz="4" w:space="0" w:color="000000"/>
              <w:right w:val="single" w:sz="4" w:space="0" w:color="000000"/>
            </w:tcBorders>
            <w:shd w:val="clear" w:color="auto" w:fill="45B0E1" w:themeFill="accent1" w:themeFillTint="99"/>
            <w:vAlign w:val="center"/>
            <w:hideMark/>
          </w:tcPr>
          <w:p w14:paraId="6321FC56" w14:textId="77777777" w:rsidR="00FA062A" w:rsidRPr="00FA062A" w:rsidRDefault="00FA062A" w:rsidP="00FA062A">
            <w:pPr>
              <w:jc w:val="center"/>
              <w:rPr>
                <w:rFonts w:ascii="Times New Roman" w:eastAsia="Times New Roman" w:hAnsi="Times New Roman" w:cs="Times New Roman"/>
                <w:b/>
                <w:bCs/>
                <w:sz w:val="20"/>
                <w:szCs w:val="20"/>
                <w:lang w:val="uk-UA" w:eastAsia="uk-UA"/>
                <w14:ligatures w14:val="none"/>
              </w:rPr>
            </w:pPr>
            <w:r w:rsidRPr="00FA062A">
              <w:rPr>
                <w:rFonts w:ascii="Times New Roman" w:eastAsia="Times New Roman" w:hAnsi="Times New Roman" w:cs="Times New Roman"/>
                <w:b/>
                <w:bCs/>
                <w:sz w:val="20"/>
                <w:szCs w:val="20"/>
                <w:lang w:val="uk-UA" w:eastAsia="uk-UA"/>
                <w14:ligatures w14:val="none"/>
              </w:rPr>
              <w:t>ПОКАЗНИК</w:t>
            </w:r>
          </w:p>
        </w:tc>
        <w:tc>
          <w:tcPr>
            <w:tcW w:w="1320" w:type="dxa"/>
            <w:tcBorders>
              <w:top w:val="single" w:sz="4" w:space="0" w:color="000000"/>
              <w:left w:val="nil"/>
              <w:bottom w:val="single" w:sz="4" w:space="0" w:color="000000"/>
              <w:right w:val="nil"/>
            </w:tcBorders>
            <w:shd w:val="clear" w:color="auto" w:fill="45B0E1" w:themeFill="accent1" w:themeFillTint="99"/>
            <w:noWrap/>
            <w:vAlign w:val="bottom"/>
            <w:hideMark/>
          </w:tcPr>
          <w:p w14:paraId="29DA6568" w14:textId="77777777" w:rsidR="00FA062A" w:rsidRPr="00FA062A" w:rsidRDefault="00FA062A" w:rsidP="00FA062A">
            <w:pPr>
              <w:jc w:val="center"/>
              <w:rPr>
                <w:rFonts w:ascii="Times New Roman" w:eastAsia="Times New Roman" w:hAnsi="Times New Roman" w:cs="Times New Roman"/>
                <w:b/>
                <w:bCs/>
                <w:sz w:val="20"/>
                <w:szCs w:val="20"/>
                <w:lang w:val="uk-UA" w:eastAsia="uk-UA"/>
                <w14:ligatures w14:val="none"/>
              </w:rPr>
            </w:pPr>
            <w:r w:rsidRPr="00FA062A">
              <w:rPr>
                <w:rFonts w:ascii="Times New Roman" w:eastAsia="Times New Roman" w:hAnsi="Times New Roman" w:cs="Times New Roman"/>
                <w:b/>
                <w:bCs/>
                <w:sz w:val="20"/>
                <w:szCs w:val="20"/>
                <w:lang w:val="uk-UA" w:eastAsia="uk-UA"/>
                <w14:ligatures w14:val="none"/>
              </w:rPr>
              <w:t>ЖІНКИ</w:t>
            </w:r>
          </w:p>
        </w:tc>
        <w:tc>
          <w:tcPr>
            <w:tcW w:w="1335" w:type="dxa"/>
            <w:tcBorders>
              <w:top w:val="single" w:sz="4" w:space="0" w:color="000000"/>
              <w:left w:val="single" w:sz="4" w:space="0" w:color="000000"/>
              <w:bottom w:val="single" w:sz="4" w:space="0" w:color="000000"/>
              <w:right w:val="nil"/>
            </w:tcBorders>
            <w:shd w:val="clear" w:color="auto" w:fill="45B0E1" w:themeFill="accent1" w:themeFillTint="99"/>
            <w:noWrap/>
            <w:vAlign w:val="bottom"/>
            <w:hideMark/>
          </w:tcPr>
          <w:p w14:paraId="3A710B6B" w14:textId="77777777" w:rsidR="00FA062A" w:rsidRPr="00FA062A" w:rsidRDefault="00FA062A" w:rsidP="00FA062A">
            <w:pPr>
              <w:jc w:val="center"/>
              <w:rPr>
                <w:rFonts w:ascii="Times New Roman" w:eastAsia="Times New Roman" w:hAnsi="Times New Roman" w:cs="Times New Roman"/>
                <w:b/>
                <w:bCs/>
                <w:sz w:val="20"/>
                <w:szCs w:val="20"/>
                <w:lang w:val="uk-UA" w:eastAsia="uk-UA"/>
                <w14:ligatures w14:val="none"/>
              </w:rPr>
            </w:pPr>
            <w:r w:rsidRPr="00FA062A">
              <w:rPr>
                <w:rFonts w:ascii="Times New Roman" w:eastAsia="Times New Roman" w:hAnsi="Times New Roman" w:cs="Times New Roman"/>
                <w:b/>
                <w:bCs/>
                <w:sz w:val="20"/>
                <w:szCs w:val="20"/>
                <w:lang w:val="uk-UA" w:eastAsia="uk-UA"/>
                <w14:ligatures w14:val="none"/>
              </w:rPr>
              <w:t>ЧОЛОВІКИ</w:t>
            </w:r>
          </w:p>
        </w:tc>
      </w:tr>
      <w:tr w:rsidR="00FA062A" w:rsidRPr="00FA062A" w14:paraId="0E11F5AF" w14:textId="77777777" w:rsidTr="00FA062A">
        <w:trPr>
          <w:trHeight w:val="300"/>
          <w:jc w:val="center"/>
        </w:trPr>
        <w:tc>
          <w:tcPr>
            <w:tcW w:w="4145" w:type="dxa"/>
            <w:tcBorders>
              <w:top w:val="nil"/>
              <w:left w:val="single" w:sz="4" w:space="0" w:color="000000"/>
              <w:bottom w:val="single" w:sz="4" w:space="0" w:color="000000"/>
              <w:right w:val="single" w:sz="4" w:space="0" w:color="000000"/>
            </w:tcBorders>
            <w:hideMark/>
          </w:tcPr>
          <w:p w14:paraId="47867DA8" w14:textId="77777777" w:rsidR="00FA062A" w:rsidRPr="00FA062A" w:rsidRDefault="00FA062A" w:rsidP="00FA062A">
            <w:pPr>
              <w:jc w:val="left"/>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Депутати/тки в представницьких органах місцевого самоврядування, осіб</w:t>
            </w:r>
          </w:p>
        </w:tc>
        <w:tc>
          <w:tcPr>
            <w:tcW w:w="1320" w:type="dxa"/>
            <w:tcBorders>
              <w:top w:val="nil"/>
              <w:left w:val="nil"/>
              <w:bottom w:val="single" w:sz="4" w:space="0" w:color="000000"/>
              <w:right w:val="single" w:sz="4" w:space="0" w:color="000000"/>
            </w:tcBorders>
            <w:vAlign w:val="bottom"/>
            <w:hideMark/>
          </w:tcPr>
          <w:p w14:paraId="0D8F6D53" w14:textId="77777777" w:rsidR="00FA062A" w:rsidRPr="00FA062A" w:rsidRDefault="00FA062A" w:rsidP="00FA062A">
            <w:pPr>
              <w:jc w:val="center"/>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12</w:t>
            </w:r>
          </w:p>
        </w:tc>
        <w:tc>
          <w:tcPr>
            <w:tcW w:w="1335" w:type="dxa"/>
            <w:tcBorders>
              <w:top w:val="nil"/>
              <w:left w:val="nil"/>
              <w:bottom w:val="single" w:sz="4" w:space="0" w:color="000000"/>
              <w:right w:val="single" w:sz="4" w:space="0" w:color="000000"/>
            </w:tcBorders>
            <w:noWrap/>
            <w:vAlign w:val="bottom"/>
            <w:hideMark/>
          </w:tcPr>
          <w:p w14:paraId="5261D414" w14:textId="77777777" w:rsidR="00FA062A" w:rsidRPr="00FA062A" w:rsidRDefault="00FA062A" w:rsidP="00FA062A">
            <w:pPr>
              <w:jc w:val="center"/>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22</w:t>
            </w:r>
          </w:p>
        </w:tc>
      </w:tr>
      <w:tr w:rsidR="00FA062A" w:rsidRPr="00FA062A" w14:paraId="03D39FC6" w14:textId="77777777" w:rsidTr="00FA062A">
        <w:trPr>
          <w:trHeight w:val="300"/>
          <w:jc w:val="center"/>
        </w:trPr>
        <w:tc>
          <w:tcPr>
            <w:tcW w:w="4145" w:type="dxa"/>
            <w:tcBorders>
              <w:top w:val="nil"/>
              <w:left w:val="single" w:sz="4" w:space="0" w:color="000000"/>
              <w:bottom w:val="single" w:sz="4" w:space="0" w:color="000000"/>
              <w:right w:val="single" w:sz="4" w:space="0" w:color="000000"/>
            </w:tcBorders>
            <w:hideMark/>
          </w:tcPr>
          <w:p w14:paraId="620AFC0F" w14:textId="77777777" w:rsidR="00FA062A" w:rsidRPr="00FA062A" w:rsidRDefault="00FA062A" w:rsidP="00FA062A">
            <w:pPr>
              <w:jc w:val="left"/>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Керівники/ці управління/департаменти у виконавчому комітеті ТГ, осіб</w:t>
            </w:r>
          </w:p>
        </w:tc>
        <w:tc>
          <w:tcPr>
            <w:tcW w:w="1320" w:type="dxa"/>
            <w:tcBorders>
              <w:top w:val="nil"/>
              <w:left w:val="nil"/>
              <w:bottom w:val="single" w:sz="4" w:space="0" w:color="000000"/>
              <w:right w:val="single" w:sz="4" w:space="0" w:color="000000"/>
            </w:tcBorders>
            <w:noWrap/>
            <w:vAlign w:val="bottom"/>
            <w:hideMark/>
          </w:tcPr>
          <w:p w14:paraId="5A74C236" w14:textId="77777777" w:rsidR="00FA062A" w:rsidRPr="00FA062A" w:rsidRDefault="00FA062A" w:rsidP="00FA062A">
            <w:pPr>
              <w:jc w:val="center"/>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4</w:t>
            </w:r>
          </w:p>
        </w:tc>
        <w:tc>
          <w:tcPr>
            <w:tcW w:w="1335" w:type="dxa"/>
            <w:tcBorders>
              <w:top w:val="nil"/>
              <w:left w:val="nil"/>
              <w:bottom w:val="single" w:sz="4" w:space="0" w:color="000000"/>
              <w:right w:val="single" w:sz="4" w:space="0" w:color="000000"/>
            </w:tcBorders>
            <w:noWrap/>
            <w:vAlign w:val="bottom"/>
            <w:hideMark/>
          </w:tcPr>
          <w:p w14:paraId="4C4B67A2" w14:textId="77777777" w:rsidR="00FA062A" w:rsidRPr="00FA062A" w:rsidRDefault="00FA062A" w:rsidP="00FA062A">
            <w:pPr>
              <w:jc w:val="center"/>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4</w:t>
            </w:r>
          </w:p>
        </w:tc>
      </w:tr>
      <w:tr w:rsidR="00FA062A" w:rsidRPr="00FA062A" w14:paraId="343F0818" w14:textId="77777777" w:rsidTr="00FA062A">
        <w:trPr>
          <w:trHeight w:val="300"/>
          <w:jc w:val="center"/>
        </w:trPr>
        <w:tc>
          <w:tcPr>
            <w:tcW w:w="4145" w:type="dxa"/>
            <w:tcBorders>
              <w:top w:val="nil"/>
              <w:left w:val="single" w:sz="4" w:space="0" w:color="000000"/>
              <w:bottom w:val="single" w:sz="4" w:space="0" w:color="000000"/>
              <w:right w:val="single" w:sz="4" w:space="0" w:color="000000"/>
            </w:tcBorders>
            <w:hideMark/>
          </w:tcPr>
          <w:p w14:paraId="68A53450" w14:textId="77777777" w:rsidR="00FA062A" w:rsidRPr="00FA062A" w:rsidRDefault="00FA062A" w:rsidP="00FA062A">
            <w:pPr>
              <w:jc w:val="left"/>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Працівники/ці виконкому ТГ, осіб</w:t>
            </w:r>
          </w:p>
        </w:tc>
        <w:tc>
          <w:tcPr>
            <w:tcW w:w="1320" w:type="dxa"/>
            <w:tcBorders>
              <w:top w:val="nil"/>
              <w:left w:val="nil"/>
              <w:bottom w:val="single" w:sz="4" w:space="0" w:color="000000"/>
              <w:right w:val="single" w:sz="4" w:space="0" w:color="000000"/>
            </w:tcBorders>
            <w:noWrap/>
            <w:vAlign w:val="bottom"/>
            <w:hideMark/>
          </w:tcPr>
          <w:p w14:paraId="24D4C28C" w14:textId="77777777" w:rsidR="00FA062A" w:rsidRPr="00FA062A" w:rsidRDefault="00FA062A" w:rsidP="00FA062A">
            <w:pPr>
              <w:jc w:val="center"/>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107</w:t>
            </w:r>
          </w:p>
        </w:tc>
        <w:tc>
          <w:tcPr>
            <w:tcW w:w="1335" w:type="dxa"/>
            <w:tcBorders>
              <w:top w:val="nil"/>
              <w:left w:val="nil"/>
              <w:bottom w:val="single" w:sz="4" w:space="0" w:color="000000"/>
              <w:right w:val="single" w:sz="4" w:space="0" w:color="000000"/>
            </w:tcBorders>
            <w:noWrap/>
            <w:vAlign w:val="bottom"/>
            <w:hideMark/>
          </w:tcPr>
          <w:p w14:paraId="11383467" w14:textId="77777777" w:rsidR="00FA062A" w:rsidRPr="00FA062A" w:rsidRDefault="00FA062A" w:rsidP="00FA062A">
            <w:pPr>
              <w:jc w:val="center"/>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28</w:t>
            </w:r>
          </w:p>
        </w:tc>
      </w:tr>
      <w:tr w:rsidR="00FA062A" w:rsidRPr="00FA062A" w14:paraId="54BF686E" w14:textId="77777777" w:rsidTr="00FA062A">
        <w:trPr>
          <w:trHeight w:val="300"/>
          <w:jc w:val="center"/>
        </w:trPr>
        <w:tc>
          <w:tcPr>
            <w:tcW w:w="4145" w:type="dxa"/>
            <w:tcBorders>
              <w:top w:val="nil"/>
              <w:left w:val="single" w:sz="4" w:space="0" w:color="000000"/>
              <w:bottom w:val="single" w:sz="4" w:space="0" w:color="000000"/>
              <w:right w:val="single" w:sz="4" w:space="0" w:color="000000"/>
            </w:tcBorders>
            <w:hideMark/>
          </w:tcPr>
          <w:p w14:paraId="71264ECB" w14:textId="77777777" w:rsidR="00FA062A" w:rsidRPr="00FA062A" w:rsidRDefault="00FA062A" w:rsidP="00FA062A">
            <w:pPr>
              <w:jc w:val="left"/>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Керівники/ці бюджетних установ, осіб</w:t>
            </w:r>
          </w:p>
        </w:tc>
        <w:tc>
          <w:tcPr>
            <w:tcW w:w="1320" w:type="dxa"/>
            <w:tcBorders>
              <w:top w:val="nil"/>
              <w:left w:val="nil"/>
              <w:bottom w:val="single" w:sz="4" w:space="0" w:color="000000"/>
              <w:right w:val="single" w:sz="4" w:space="0" w:color="000000"/>
            </w:tcBorders>
            <w:noWrap/>
            <w:vAlign w:val="bottom"/>
            <w:hideMark/>
          </w:tcPr>
          <w:p w14:paraId="65A9A5EC" w14:textId="77777777" w:rsidR="00FA062A" w:rsidRPr="00FA062A" w:rsidRDefault="00FA062A" w:rsidP="00FA062A">
            <w:pPr>
              <w:jc w:val="center"/>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30</w:t>
            </w:r>
          </w:p>
        </w:tc>
        <w:tc>
          <w:tcPr>
            <w:tcW w:w="1335" w:type="dxa"/>
            <w:tcBorders>
              <w:top w:val="nil"/>
              <w:left w:val="nil"/>
              <w:bottom w:val="single" w:sz="4" w:space="0" w:color="000000"/>
              <w:right w:val="single" w:sz="4" w:space="0" w:color="000000"/>
            </w:tcBorders>
            <w:noWrap/>
            <w:vAlign w:val="bottom"/>
            <w:hideMark/>
          </w:tcPr>
          <w:p w14:paraId="384F4965" w14:textId="77777777" w:rsidR="00FA062A" w:rsidRPr="00FA062A" w:rsidRDefault="00FA062A" w:rsidP="00FA062A">
            <w:pPr>
              <w:jc w:val="center"/>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14</w:t>
            </w:r>
          </w:p>
        </w:tc>
      </w:tr>
      <w:tr w:rsidR="00FA062A" w:rsidRPr="00FA062A" w14:paraId="6650F21D" w14:textId="77777777" w:rsidTr="00FA062A">
        <w:trPr>
          <w:trHeight w:val="300"/>
          <w:jc w:val="center"/>
        </w:trPr>
        <w:tc>
          <w:tcPr>
            <w:tcW w:w="4145" w:type="dxa"/>
            <w:tcBorders>
              <w:top w:val="nil"/>
              <w:left w:val="single" w:sz="4" w:space="0" w:color="000000"/>
              <w:bottom w:val="single" w:sz="4" w:space="0" w:color="000000"/>
              <w:right w:val="single" w:sz="4" w:space="0" w:color="000000"/>
            </w:tcBorders>
            <w:hideMark/>
          </w:tcPr>
          <w:p w14:paraId="4E161B67" w14:textId="77777777" w:rsidR="00FA062A" w:rsidRPr="00FA062A" w:rsidRDefault="00FA062A" w:rsidP="00FA062A">
            <w:pPr>
              <w:jc w:val="left"/>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Старости/ні, осіб</w:t>
            </w:r>
          </w:p>
        </w:tc>
        <w:tc>
          <w:tcPr>
            <w:tcW w:w="1320" w:type="dxa"/>
            <w:tcBorders>
              <w:top w:val="nil"/>
              <w:left w:val="nil"/>
              <w:bottom w:val="single" w:sz="4" w:space="0" w:color="000000"/>
              <w:right w:val="single" w:sz="4" w:space="0" w:color="000000"/>
            </w:tcBorders>
            <w:noWrap/>
            <w:vAlign w:val="bottom"/>
            <w:hideMark/>
          </w:tcPr>
          <w:p w14:paraId="41261748" w14:textId="77777777" w:rsidR="00FA062A" w:rsidRPr="00FA062A" w:rsidRDefault="00FA062A" w:rsidP="00FA062A">
            <w:pPr>
              <w:jc w:val="center"/>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3</w:t>
            </w:r>
          </w:p>
        </w:tc>
        <w:tc>
          <w:tcPr>
            <w:tcW w:w="1335" w:type="dxa"/>
            <w:tcBorders>
              <w:top w:val="nil"/>
              <w:left w:val="nil"/>
              <w:bottom w:val="single" w:sz="4" w:space="0" w:color="000000"/>
              <w:right w:val="single" w:sz="4" w:space="0" w:color="000000"/>
            </w:tcBorders>
            <w:vAlign w:val="bottom"/>
            <w:hideMark/>
          </w:tcPr>
          <w:p w14:paraId="6D580F54" w14:textId="77777777" w:rsidR="00FA062A" w:rsidRPr="00FA062A" w:rsidRDefault="00FA062A" w:rsidP="00FA062A">
            <w:pPr>
              <w:jc w:val="center"/>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w:t>
            </w:r>
          </w:p>
        </w:tc>
      </w:tr>
      <w:tr w:rsidR="00FA062A" w:rsidRPr="00FA062A" w14:paraId="6E7D44AE" w14:textId="77777777" w:rsidTr="00FA062A">
        <w:trPr>
          <w:trHeight w:val="300"/>
          <w:jc w:val="center"/>
        </w:trPr>
        <w:tc>
          <w:tcPr>
            <w:tcW w:w="4145" w:type="dxa"/>
            <w:tcBorders>
              <w:top w:val="nil"/>
              <w:left w:val="single" w:sz="4" w:space="0" w:color="000000"/>
              <w:bottom w:val="single" w:sz="4" w:space="0" w:color="000000"/>
              <w:right w:val="single" w:sz="4" w:space="0" w:color="000000"/>
            </w:tcBorders>
            <w:hideMark/>
          </w:tcPr>
          <w:p w14:paraId="4A653241" w14:textId="77777777" w:rsidR="00FA062A" w:rsidRPr="00FA062A" w:rsidRDefault="00FA062A" w:rsidP="00FA062A">
            <w:pPr>
              <w:jc w:val="left"/>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Керівники/ці юридичних осіб (комунальних підприємств), осіб</w:t>
            </w:r>
          </w:p>
        </w:tc>
        <w:tc>
          <w:tcPr>
            <w:tcW w:w="1320" w:type="dxa"/>
            <w:tcBorders>
              <w:top w:val="nil"/>
              <w:left w:val="nil"/>
              <w:bottom w:val="single" w:sz="4" w:space="0" w:color="000000"/>
              <w:right w:val="single" w:sz="4" w:space="0" w:color="000000"/>
            </w:tcBorders>
            <w:noWrap/>
            <w:vAlign w:val="bottom"/>
            <w:hideMark/>
          </w:tcPr>
          <w:p w14:paraId="2745BAC9" w14:textId="77777777" w:rsidR="00FA062A" w:rsidRPr="00FA062A" w:rsidRDefault="00FA062A" w:rsidP="00FA062A">
            <w:pPr>
              <w:jc w:val="center"/>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4</w:t>
            </w:r>
          </w:p>
        </w:tc>
        <w:tc>
          <w:tcPr>
            <w:tcW w:w="1335" w:type="dxa"/>
            <w:tcBorders>
              <w:top w:val="nil"/>
              <w:left w:val="nil"/>
              <w:bottom w:val="single" w:sz="4" w:space="0" w:color="000000"/>
              <w:right w:val="single" w:sz="4" w:space="0" w:color="000000"/>
            </w:tcBorders>
            <w:noWrap/>
            <w:vAlign w:val="bottom"/>
            <w:hideMark/>
          </w:tcPr>
          <w:p w14:paraId="391B7C53" w14:textId="77777777" w:rsidR="00FA062A" w:rsidRPr="00FA062A" w:rsidRDefault="00FA062A" w:rsidP="00FA062A">
            <w:pPr>
              <w:jc w:val="center"/>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7</w:t>
            </w:r>
          </w:p>
        </w:tc>
      </w:tr>
    </w:tbl>
    <w:p w14:paraId="40785984" w14:textId="0F0E5D1F" w:rsidR="0003635A" w:rsidRPr="00BA178B" w:rsidRDefault="0003635A" w:rsidP="0003635A">
      <w:pPr>
        <w:spacing w:after="240"/>
        <w:jc w:val="center"/>
        <w:rPr>
          <w:rFonts w:ascii="Times New Roman" w:hAnsi="Times New Roman" w:cs="Times New Roman"/>
          <w:bCs/>
          <w:i/>
          <w:iCs/>
          <w:color w:val="000000" w:themeColor="text1"/>
          <w:szCs w:val="24"/>
          <w:lang w:val="uk-UA"/>
        </w:rPr>
      </w:pPr>
      <w:r w:rsidRPr="00BA178B">
        <w:rPr>
          <w:rFonts w:ascii="Times New Roman" w:hAnsi="Times New Roman" w:cs="Times New Roman"/>
          <w:i/>
          <w:iCs/>
          <w:color w:val="000000" w:themeColor="text1"/>
          <w:szCs w:val="24"/>
          <w:lang w:val="uk-UA"/>
        </w:rPr>
        <w:t>Табл. 11.1</w:t>
      </w:r>
      <w:r w:rsidR="00BA178B" w:rsidRPr="00BA178B">
        <w:rPr>
          <w:rFonts w:ascii="Times New Roman" w:hAnsi="Times New Roman" w:cs="Times New Roman"/>
          <w:i/>
          <w:iCs/>
          <w:color w:val="000000" w:themeColor="text1"/>
          <w:szCs w:val="24"/>
          <w:lang w:val="uk-UA"/>
        </w:rPr>
        <w:t xml:space="preserve"> </w:t>
      </w:r>
      <w:r w:rsidR="00BA178B" w:rsidRPr="00BA178B">
        <w:rPr>
          <w:rFonts w:ascii="Times New Roman" w:hAnsi="Times New Roman" w:cs="Times New Roman"/>
          <w:bCs/>
          <w:i/>
          <w:iCs/>
          <w:szCs w:val="24"/>
          <w:lang w:val="uk-UA"/>
        </w:rPr>
        <w:t xml:space="preserve">Представництво жінок і чоловіків на політичних та керівних посадах у Нововолинській </w:t>
      </w:r>
      <w:r w:rsidR="00095072">
        <w:rPr>
          <w:rFonts w:ascii="Times New Roman" w:hAnsi="Times New Roman" w:cs="Times New Roman"/>
          <w:bCs/>
          <w:i/>
          <w:iCs/>
          <w:szCs w:val="24"/>
          <w:lang w:val="uk-UA"/>
        </w:rPr>
        <w:t>ТГ</w:t>
      </w:r>
      <w:r w:rsidR="004F6F5C">
        <w:rPr>
          <w:rFonts w:ascii="Times New Roman" w:hAnsi="Times New Roman" w:cs="Times New Roman"/>
          <w:bCs/>
          <w:i/>
          <w:iCs/>
          <w:szCs w:val="24"/>
          <w:lang w:val="uk-UA"/>
        </w:rPr>
        <w:t>, осіб</w:t>
      </w:r>
    </w:p>
    <w:p w14:paraId="0188A295" w14:textId="18E60A39" w:rsidR="00277A34" w:rsidRDefault="00277A34" w:rsidP="00277A34">
      <w:pPr>
        <w:jc w:val="center"/>
        <w:rPr>
          <w:rFonts w:ascii="Times New Roman" w:hAnsi="Times New Roman" w:cs="Times New Roman"/>
          <w:i/>
          <w:iCs/>
          <w:color w:val="000000" w:themeColor="text1"/>
          <w:szCs w:val="24"/>
          <w:lang w:val="uk-UA"/>
        </w:rPr>
      </w:pPr>
      <w:r>
        <w:rPr>
          <w:rFonts w:ascii="Times New Roman" w:hAnsi="Times New Roman" w:cs="Times New Roman"/>
          <w:i/>
          <w:iCs/>
          <w:noProof/>
          <w:color w:val="000000" w:themeColor="text1"/>
          <w:szCs w:val="24"/>
          <w:lang w:val="uk-UA" w:eastAsia="uk-UA"/>
        </w:rPr>
        <w:lastRenderedPageBreak/>
        <w:drawing>
          <wp:inline distT="0" distB="0" distL="0" distR="0" wp14:anchorId="4C22DC49" wp14:editId="2D0B6BF8">
            <wp:extent cx="5486400" cy="3200400"/>
            <wp:effectExtent l="0" t="0" r="0" b="0"/>
            <wp:docPr id="1174322192" name="Діагра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088AE37C" w14:textId="6A601324" w:rsidR="00277A34" w:rsidRPr="000F280D" w:rsidRDefault="00277A34" w:rsidP="0003635A">
      <w:pPr>
        <w:spacing w:after="240"/>
        <w:jc w:val="center"/>
        <w:rPr>
          <w:rFonts w:ascii="Times New Roman" w:hAnsi="Times New Roman" w:cs="Times New Roman"/>
          <w:i/>
          <w:iCs/>
          <w:color w:val="000000" w:themeColor="text1"/>
          <w:szCs w:val="24"/>
          <w:lang w:val="uk-UA"/>
        </w:rPr>
      </w:pPr>
      <w:r>
        <w:rPr>
          <w:rFonts w:ascii="Times New Roman" w:hAnsi="Times New Roman" w:cs="Times New Roman"/>
          <w:i/>
          <w:iCs/>
          <w:color w:val="000000" w:themeColor="text1"/>
          <w:szCs w:val="24"/>
          <w:lang w:val="uk-UA"/>
        </w:rPr>
        <w:t>Рис. 11.1</w:t>
      </w:r>
      <w:r w:rsidR="00BA178B">
        <w:rPr>
          <w:rFonts w:ascii="Times New Roman" w:hAnsi="Times New Roman" w:cs="Times New Roman"/>
          <w:i/>
          <w:iCs/>
          <w:color w:val="000000" w:themeColor="text1"/>
          <w:szCs w:val="24"/>
          <w:lang w:val="uk-UA"/>
        </w:rPr>
        <w:t xml:space="preserve"> </w:t>
      </w:r>
      <w:r w:rsidR="00BA178B" w:rsidRPr="00BA178B">
        <w:rPr>
          <w:rFonts w:ascii="Times New Roman" w:hAnsi="Times New Roman" w:cs="Times New Roman"/>
          <w:bCs/>
          <w:i/>
          <w:iCs/>
          <w:szCs w:val="24"/>
          <w:lang w:val="uk-UA"/>
        </w:rPr>
        <w:t xml:space="preserve">Представництво жінок і чоловіків на політичних та керівних посадах у Нововолинській </w:t>
      </w:r>
      <w:r w:rsidR="00095072">
        <w:rPr>
          <w:rFonts w:ascii="Times New Roman" w:hAnsi="Times New Roman" w:cs="Times New Roman"/>
          <w:bCs/>
          <w:i/>
          <w:iCs/>
          <w:szCs w:val="24"/>
          <w:lang w:val="uk-UA"/>
        </w:rPr>
        <w:t>ТГ</w:t>
      </w:r>
      <w:r w:rsidR="004F6F5C">
        <w:rPr>
          <w:rFonts w:ascii="Times New Roman" w:hAnsi="Times New Roman" w:cs="Times New Roman"/>
          <w:bCs/>
          <w:i/>
          <w:iCs/>
          <w:szCs w:val="24"/>
          <w:lang w:val="uk-UA"/>
        </w:rPr>
        <w:t>, осіб</w:t>
      </w:r>
    </w:p>
    <w:p w14:paraId="28CBB648" w14:textId="61B14E41" w:rsidR="00F354F8" w:rsidRPr="00FA062A" w:rsidRDefault="00F354F8" w:rsidP="00FA062A">
      <w:pPr>
        <w:spacing w:before="240"/>
        <w:rPr>
          <w:rFonts w:ascii="Times New Roman" w:hAnsi="Times New Roman" w:cs="Times New Roman"/>
          <w:b/>
          <w:color w:val="000000" w:themeColor="text1"/>
          <w:szCs w:val="24"/>
          <w:highlight w:val="yellow"/>
          <w:lang w:val="uk-UA"/>
        </w:rPr>
      </w:pPr>
      <w:r w:rsidRPr="00FA062A">
        <w:rPr>
          <w:rFonts w:ascii="Times New Roman" w:hAnsi="Times New Roman" w:cs="Times New Roman"/>
          <w:b/>
          <w:color w:val="000000" w:themeColor="text1"/>
          <w:szCs w:val="24"/>
          <w:lang w:val="uk-UA"/>
        </w:rPr>
        <w:t>Підсумки і аналітичні висновки до розділу «Представництво»:</w:t>
      </w:r>
    </w:p>
    <w:p w14:paraId="2A1CA440" w14:textId="4FE4AE06" w:rsidR="00F354F8" w:rsidRPr="00FA062A" w:rsidRDefault="00F354F8" w:rsidP="00F354F8">
      <w:pPr>
        <w:ind w:firstLine="720"/>
        <w:rPr>
          <w:rFonts w:ascii="Times New Roman" w:hAnsi="Times New Roman" w:cs="Times New Roman"/>
          <w:color w:val="000000" w:themeColor="text1"/>
          <w:szCs w:val="24"/>
          <w:lang w:val="uk-UA"/>
        </w:rPr>
      </w:pPr>
      <w:r w:rsidRPr="00FA062A">
        <w:rPr>
          <w:rFonts w:ascii="Times New Roman" w:hAnsi="Times New Roman" w:cs="Times New Roman"/>
          <w:color w:val="000000" w:themeColor="text1"/>
          <w:szCs w:val="24"/>
          <w:lang w:val="uk-UA"/>
        </w:rPr>
        <w:t>Представництво жінок у місцевій раді залишається нижчим, ніж чоловіків (</w:t>
      </w:r>
      <w:r w:rsidR="008A7AFB">
        <w:rPr>
          <w:rFonts w:ascii="Times New Roman" w:hAnsi="Times New Roman" w:cs="Times New Roman"/>
          <w:color w:val="000000" w:themeColor="text1"/>
          <w:szCs w:val="24"/>
          <w:lang w:val="uk-UA"/>
        </w:rPr>
        <w:t>35</w:t>
      </w:r>
      <w:r w:rsidRPr="00FA062A">
        <w:rPr>
          <w:rFonts w:ascii="Times New Roman" w:hAnsi="Times New Roman" w:cs="Times New Roman"/>
          <w:color w:val="000000" w:themeColor="text1"/>
          <w:szCs w:val="24"/>
          <w:lang w:val="uk-UA"/>
        </w:rPr>
        <w:t xml:space="preserve">% жінок проти </w:t>
      </w:r>
      <w:r w:rsidR="008A7AFB">
        <w:rPr>
          <w:rFonts w:ascii="Times New Roman" w:hAnsi="Times New Roman" w:cs="Times New Roman"/>
          <w:color w:val="000000" w:themeColor="text1"/>
          <w:szCs w:val="24"/>
          <w:lang w:val="uk-UA"/>
        </w:rPr>
        <w:t>65</w:t>
      </w:r>
      <w:r w:rsidRPr="00FA062A">
        <w:rPr>
          <w:rFonts w:ascii="Times New Roman" w:hAnsi="Times New Roman" w:cs="Times New Roman"/>
          <w:color w:val="000000" w:themeColor="text1"/>
          <w:szCs w:val="24"/>
          <w:lang w:val="uk-UA"/>
        </w:rPr>
        <w:t>% чоловіків), однак така частка свідчить про поступове зміцнення ролі жінок у політичному житті громади.</w:t>
      </w:r>
    </w:p>
    <w:p w14:paraId="27D5F8A7" w14:textId="2028EA2A" w:rsidR="00F354F8" w:rsidRDefault="00F354F8" w:rsidP="00F354F8">
      <w:pPr>
        <w:ind w:firstLine="720"/>
        <w:rPr>
          <w:rFonts w:ascii="Times New Roman" w:hAnsi="Times New Roman" w:cs="Times New Roman"/>
          <w:color w:val="000000" w:themeColor="text1"/>
          <w:szCs w:val="24"/>
          <w:lang w:val="uk-UA"/>
        </w:rPr>
      </w:pPr>
      <w:r w:rsidRPr="00FA062A">
        <w:rPr>
          <w:rFonts w:ascii="Times New Roman" w:hAnsi="Times New Roman" w:cs="Times New Roman"/>
          <w:color w:val="000000" w:themeColor="text1"/>
          <w:szCs w:val="24"/>
          <w:lang w:val="uk-UA"/>
        </w:rPr>
        <w:t>Гендерний паритет серед керівників</w:t>
      </w:r>
      <w:r w:rsidR="0031728F">
        <w:rPr>
          <w:rFonts w:ascii="Times New Roman" w:hAnsi="Times New Roman" w:cs="Times New Roman"/>
          <w:color w:val="000000" w:themeColor="text1"/>
          <w:szCs w:val="24"/>
          <w:lang w:val="uk-UA"/>
        </w:rPr>
        <w:t>/ць</w:t>
      </w:r>
      <w:r w:rsidRPr="00FA062A">
        <w:rPr>
          <w:rFonts w:ascii="Times New Roman" w:hAnsi="Times New Roman" w:cs="Times New Roman"/>
          <w:color w:val="000000" w:themeColor="text1"/>
          <w:szCs w:val="24"/>
          <w:lang w:val="uk-UA"/>
        </w:rPr>
        <w:t xml:space="preserve"> структурних підрозділів виконавчого комітету свідчить про успішні кроки в напрямку рівного доступу жінок і чоловіків до управлінських посад у муніципальному секторі.</w:t>
      </w:r>
    </w:p>
    <w:p w14:paraId="56B0EA7F" w14:textId="7E735525" w:rsidR="00F354F8" w:rsidRPr="00FA062A" w:rsidRDefault="00F354F8" w:rsidP="00F354F8">
      <w:pPr>
        <w:ind w:firstLine="720"/>
        <w:rPr>
          <w:rFonts w:ascii="Times New Roman" w:hAnsi="Times New Roman" w:cs="Times New Roman"/>
          <w:color w:val="000000" w:themeColor="text1"/>
          <w:szCs w:val="24"/>
          <w:lang w:val="uk-UA"/>
        </w:rPr>
      </w:pPr>
      <w:r w:rsidRPr="00FA062A">
        <w:rPr>
          <w:rFonts w:ascii="Times New Roman" w:hAnsi="Times New Roman" w:cs="Times New Roman"/>
          <w:color w:val="000000" w:themeColor="text1"/>
          <w:szCs w:val="24"/>
          <w:lang w:val="uk-UA"/>
        </w:rPr>
        <w:t>Переважання жінок серед працівників</w:t>
      </w:r>
      <w:r w:rsidR="0031728F">
        <w:rPr>
          <w:rFonts w:ascii="Times New Roman" w:hAnsi="Times New Roman" w:cs="Times New Roman"/>
          <w:color w:val="000000" w:themeColor="text1"/>
          <w:szCs w:val="24"/>
          <w:lang w:val="uk-UA"/>
        </w:rPr>
        <w:t>/ць</w:t>
      </w:r>
      <w:r w:rsidRPr="00FA062A">
        <w:rPr>
          <w:rFonts w:ascii="Times New Roman" w:hAnsi="Times New Roman" w:cs="Times New Roman"/>
          <w:color w:val="000000" w:themeColor="text1"/>
          <w:szCs w:val="24"/>
          <w:lang w:val="uk-UA"/>
        </w:rPr>
        <w:t xml:space="preserve"> виконкому (понад 79%) вказує на фемінізацію кадрового складу органів місцевого самоврядування, що потребує уваги до гендерного балансу в плануванні кадрової політики.</w:t>
      </w:r>
    </w:p>
    <w:p w14:paraId="5C20DD15" w14:textId="1D0C2329" w:rsidR="00F354F8" w:rsidRPr="0003635A" w:rsidRDefault="00F354F8" w:rsidP="00F354F8">
      <w:pPr>
        <w:ind w:firstLine="720"/>
        <w:rPr>
          <w:rFonts w:ascii="Times New Roman" w:hAnsi="Times New Roman" w:cs="Times New Roman"/>
          <w:color w:val="000000" w:themeColor="text1"/>
          <w:szCs w:val="24"/>
          <w:lang w:val="uk-UA"/>
        </w:rPr>
      </w:pPr>
      <w:r w:rsidRPr="00FA062A">
        <w:rPr>
          <w:rFonts w:ascii="Times New Roman" w:hAnsi="Times New Roman" w:cs="Times New Roman"/>
          <w:color w:val="000000" w:themeColor="text1"/>
          <w:szCs w:val="24"/>
          <w:lang w:val="uk-UA"/>
        </w:rPr>
        <w:t>Керівні посади у комунальних підприємствах залишаються переважно чоловічими (</w:t>
      </w:r>
      <w:r w:rsidR="008A7AFB">
        <w:rPr>
          <w:rFonts w:ascii="Times New Roman" w:hAnsi="Times New Roman" w:cs="Times New Roman"/>
          <w:color w:val="000000" w:themeColor="text1"/>
          <w:szCs w:val="24"/>
          <w:lang w:val="uk-UA"/>
        </w:rPr>
        <w:t>64</w:t>
      </w:r>
      <w:r w:rsidRPr="00FA062A">
        <w:rPr>
          <w:rFonts w:ascii="Times New Roman" w:hAnsi="Times New Roman" w:cs="Times New Roman"/>
          <w:color w:val="000000" w:themeColor="text1"/>
          <w:szCs w:val="24"/>
          <w:lang w:val="uk-UA"/>
        </w:rPr>
        <w:t xml:space="preserve">% чоловіків), що свідчить про наявний гендерний дисбаланс у цій сфері й необхідність </w:t>
      </w:r>
      <w:r w:rsidRPr="0003635A">
        <w:rPr>
          <w:rFonts w:ascii="Times New Roman" w:hAnsi="Times New Roman" w:cs="Times New Roman"/>
          <w:color w:val="000000" w:themeColor="text1"/>
          <w:szCs w:val="24"/>
          <w:lang w:val="uk-UA"/>
        </w:rPr>
        <w:t>створення умов для розширення участі жінок у керівництві комунальним сектором.</w:t>
      </w:r>
    </w:p>
    <w:p w14:paraId="681D4BEB" w14:textId="77777777" w:rsidR="000F7152" w:rsidRDefault="00F354F8" w:rsidP="000F7152">
      <w:pPr>
        <w:pStyle w:val="af5"/>
        <w:spacing w:before="0" w:beforeAutospacing="0" w:after="0" w:afterAutospacing="0"/>
        <w:ind w:firstLine="720"/>
        <w:jc w:val="both"/>
        <w:rPr>
          <w:rFonts w:eastAsiaTheme="minorHAnsi"/>
          <w:color w:val="000000" w:themeColor="text1"/>
          <w:highlight w:val="yellow"/>
          <w:lang w:val="uk-UA"/>
        </w:rPr>
      </w:pPr>
      <w:r w:rsidRPr="0003635A">
        <w:rPr>
          <w:color w:val="000000" w:themeColor="text1"/>
          <w:lang w:val="uk-UA"/>
        </w:rPr>
        <w:t>Старостинський рівень демонструє повну присутність жінок на керівних посадах, що є позитивним прикладом жіночого лідерства в громадах та може стати орієнтиром для інших рівнів управління.</w:t>
      </w:r>
      <w:r w:rsidR="000F7152" w:rsidRPr="000F7152">
        <w:rPr>
          <w:rFonts w:eastAsiaTheme="minorHAnsi"/>
          <w:color w:val="000000" w:themeColor="text1"/>
          <w:highlight w:val="yellow"/>
          <w:lang w:val="uk-UA"/>
        </w:rPr>
        <w:t xml:space="preserve"> </w:t>
      </w:r>
    </w:p>
    <w:p w14:paraId="3F231A14" w14:textId="62CFF975" w:rsidR="000F7152" w:rsidRPr="00A64003" w:rsidRDefault="000F7152" w:rsidP="000F7152">
      <w:pPr>
        <w:pStyle w:val="af5"/>
        <w:spacing w:before="0" w:beforeAutospacing="0" w:after="0" w:afterAutospacing="0"/>
        <w:ind w:firstLine="720"/>
        <w:jc w:val="both"/>
        <w:rPr>
          <w:rFonts w:eastAsiaTheme="minorHAnsi"/>
          <w:color w:val="000000" w:themeColor="text1"/>
          <w:lang w:val="uk-UA"/>
        </w:rPr>
      </w:pPr>
      <w:r w:rsidRPr="000F7152">
        <w:rPr>
          <w:rFonts w:eastAsiaTheme="minorHAnsi"/>
          <w:color w:val="000000" w:themeColor="text1"/>
          <w:lang w:val="uk-UA"/>
        </w:rPr>
        <w:t>Аналіз гендерного представництва у виконавчих органах різних громад (Хотинської, Звягельської, Чорноморської та Нововолинської) показує, що попри перевагу чоловіків у депутатському корпусі, у виконавчих органах місцевого самоврядування частіше керують жінки. Наприклад, у Звягельській громаді понад 80% керівниць підрозділів — жінки, у Нововолинську спостерігається гендерний баланс (50/50) (</w:t>
      </w:r>
      <w:r w:rsidRPr="000F7152">
        <w:rPr>
          <w:rFonts w:eastAsiaTheme="minorHAnsi"/>
          <w:i/>
          <w:iCs/>
          <w:color w:val="000000" w:themeColor="text1"/>
          <w:lang w:val="uk-UA"/>
        </w:rPr>
        <w:t>рис. 11.2</w:t>
      </w:r>
      <w:r w:rsidRPr="000F7152">
        <w:rPr>
          <w:rFonts w:eastAsiaTheme="minorHAnsi"/>
          <w:color w:val="000000" w:themeColor="text1"/>
          <w:lang w:val="uk-UA"/>
        </w:rPr>
        <w:t>). Це пов’язано з тим, що посади у виконавчій владі є призначуваними, а не виборними, і жінки мають вищу представленість у сферах освіти, соціального захисту та культури. Також відсутність прямої політичної конкуренції у виконавчих структурах робить ці посади доступнішими для жінок. Отже, жінки відіграють ключову роль в адміністративному управлінні громад, але залишаються недостатньо представленими на політичних виборних посадах.</w:t>
      </w:r>
    </w:p>
    <w:p w14:paraId="1E0279B6" w14:textId="40AC457C" w:rsidR="00A64003" w:rsidRDefault="00A64003" w:rsidP="00F354F8">
      <w:pPr>
        <w:ind w:firstLine="720"/>
        <w:rPr>
          <w:rFonts w:ascii="Times New Roman" w:hAnsi="Times New Roman" w:cs="Times New Roman"/>
          <w:color w:val="000000" w:themeColor="text1"/>
          <w:szCs w:val="24"/>
          <w:lang w:val="uk-UA"/>
        </w:rPr>
      </w:pPr>
    </w:p>
    <w:p w14:paraId="6003F2B6" w14:textId="77777777" w:rsidR="00A64003" w:rsidRDefault="00A64003" w:rsidP="00A64003">
      <w:pPr>
        <w:jc w:val="center"/>
        <w:rPr>
          <w:lang w:val="uk-UA"/>
        </w:rPr>
      </w:pPr>
      <w:r>
        <w:rPr>
          <w:noProof/>
          <w:lang w:val="uk-UA" w:eastAsia="uk-UA"/>
        </w:rPr>
        <w:lastRenderedPageBreak/>
        <w:drawing>
          <wp:inline distT="0" distB="0" distL="0" distR="0" wp14:anchorId="128327C8" wp14:editId="31CC5A05">
            <wp:extent cx="2922954" cy="2024185"/>
            <wp:effectExtent l="0" t="0" r="10795" b="8255"/>
            <wp:docPr id="538532147" name="Chart 1">
              <a:extLst xmlns:a="http://schemas.openxmlformats.org/drawingml/2006/main">
                <a:ext uri="{FF2B5EF4-FFF2-40B4-BE49-F238E27FC236}">
                  <a16:creationId xmlns:a16="http://schemas.microsoft.com/office/drawing/2014/main" id="{C7D73030-179E-5642-85CB-42794CD8280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Pr>
          <w:noProof/>
          <w:lang w:val="uk-UA" w:eastAsia="uk-UA"/>
        </w:rPr>
        <w:drawing>
          <wp:inline distT="0" distB="0" distL="0" distR="0" wp14:anchorId="4554DFB9" wp14:editId="64178616">
            <wp:extent cx="2766060" cy="2015441"/>
            <wp:effectExtent l="0" t="0" r="15240" b="17145"/>
            <wp:docPr id="1095630828" name="Chart 1">
              <a:extLst xmlns:a="http://schemas.openxmlformats.org/drawingml/2006/main">
                <a:ext uri="{FF2B5EF4-FFF2-40B4-BE49-F238E27FC236}">
                  <a16:creationId xmlns:a16="http://schemas.microsoft.com/office/drawing/2014/main" id="{55D0DF0A-0504-D9EE-2A36-12DFB6827B8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01AAE715" w14:textId="431A07D2" w:rsidR="00A64003" w:rsidRPr="00A64003" w:rsidRDefault="00A64003" w:rsidP="00A64003">
      <w:pPr>
        <w:pStyle w:val="aff0"/>
        <w:jc w:val="center"/>
        <w:rPr>
          <w:rFonts w:ascii="Times New Roman" w:hAnsi="Times New Roman" w:cs="Times New Roman"/>
          <w:sz w:val="24"/>
          <w:szCs w:val="24"/>
          <w:lang w:val="uk-UA"/>
        </w:rPr>
      </w:pPr>
      <w:bookmarkStart w:id="20" w:name="_Ref204961282"/>
      <w:r w:rsidRPr="000F7152">
        <w:rPr>
          <w:rFonts w:ascii="Times New Roman" w:hAnsi="Times New Roman" w:cs="Times New Roman"/>
          <w:sz w:val="24"/>
          <w:szCs w:val="24"/>
          <w:lang w:val="uk-UA"/>
        </w:rPr>
        <w:t xml:space="preserve">Рисунок </w:t>
      </w:r>
      <w:r w:rsidRPr="00A64003">
        <w:rPr>
          <w:rFonts w:ascii="Times New Roman" w:hAnsi="Times New Roman" w:cs="Times New Roman"/>
          <w:sz w:val="24"/>
          <w:szCs w:val="24"/>
          <w:lang w:val="uk-UA"/>
        </w:rPr>
        <w:t>11.</w:t>
      </w:r>
      <w:bookmarkEnd w:id="20"/>
      <w:r w:rsidRPr="00A64003">
        <w:rPr>
          <w:rFonts w:ascii="Times New Roman" w:hAnsi="Times New Roman" w:cs="Times New Roman"/>
          <w:sz w:val="24"/>
          <w:szCs w:val="24"/>
          <w:lang w:val="uk-UA"/>
        </w:rPr>
        <w:t>2 Керівники/ці управління/департаменти у виконавчому комітеті ТГ, осіб та частка жінок, %</w:t>
      </w:r>
    </w:p>
    <w:p w14:paraId="4C2F1039" w14:textId="2F834145" w:rsidR="00F354F8" w:rsidRDefault="00F354F8" w:rsidP="007D2E9B">
      <w:pPr>
        <w:ind w:firstLine="720"/>
        <w:jc w:val="center"/>
        <w:rPr>
          <w:rFonts w:ascii="Times New Roman" w:hAnsi="Times New Roman" w:cs="Times New Roman"/>
          <w:b/>
          <w:bCs/>
          <w:color w:val="auto"/>
          <w:szCs w:val="24"/>
          <w:lang w:val="uk-UA"/>
        </w:rPr>
      </w:pPr>
      <w:r>
        <w:rPr>
          <w:rFonts w:ascii="Times New Roman" w:hAnsi="Times New Roman" w:cs="Times New Roman"/>
          <w:color w:val="000000" w:themeColor="text1"/>
          <w:sz w:val="28"/>
          <w:szCs w:val="28"/>
          <w:highlight w:val="yellow"/>
          <w:lang w:val="uk-UA"/>
        </w:rPr>
        <w:br w:type="page"/>
      </w:r>
      <w:bookmarkStart w:id="21" w:name="_Toc205905001"/>
      <w:r w:rsidRPr="00594E9B">
        <w:rPr>
          <w:rFonts w:ascii="Times New Roman" w:hAnsi="Times New Roman" w:cs="Times New Roman"/>
          <w:b/>
          <w:bCs/>
          <w:color w:val="auto"/>
          <w:szCs w:val="24"/>
          <w:lang w:val="uk-UA"/>
        </w:rPr>
        <w:lastRenderedPageBreak/>
        <w:t>1</w:t>
      </w:r>
      <w:r w:rsidR="005930C4" w:rsidRPr="00594E9B">
        <w:rPr>
          <w:rFonts w:ascii="Times New Roman" w:hAnsi="Times New Roman" w:cs="Times New Roman"/>
          <w:b/>
          <w:bCs/>
          <w:color w:val="auto"/>
          <w:szCs w:val="24"/>
          <w:lang w:val="uk-UA"/>
        </w:rPr>
        <w:t>2</w:t>
      </w:r>
      <w:r w:rsidRPr="00594E9B">
        <w:rPr>
          <w:rFonts w:ascii="Times New Roman" w:hAnsi="Times New Roman" w:cs="Times New Roman"/>
          <w:b/>
          <w:bCs/>
          <w:color w:val="auto"/>
          <w:szCs w:val="24"/>
          <w:lang w:val="uk-UA"/>
        </w:rPr>
        <w:t xml:space="preserve">. </w:t>
      </w:r>
      <w:r w:rsidR="00402FF0" w:rsidRPr="00594E9B">
        <w:rPr>
          <w:rFonts w:ascii="Times New Roman" w:hAnsi="Times New Roman" w:cs="Times New Roman"/>
          <w:b/>
          <w:bCs/>
          <w:color w:val="auto"/>
          <w:szCs w:val="24"/>
          <w:lang w:val="uk-UA"/>
        </w:rPr>
        <w:t>ЗАПОБІГАННЯ ДИСКРИМІНАЦІЇ ТА ГЕНДЕРНО ЗУМОВЛЕНОМУ НАСИЛЬСТВУ</w:t>
      </w:r>
      <w:bookmarkEnd w:id="21"/>
    </w:p>
    <w:p w14:paraId="49FF1797" w14:textId="77777777" w:rsidR="007D2E9B" w:rsidRPr="007D2E9B" w:rsidRDefault="007D2E9B" w:rsidP="007D2E9B">
      <w:pPr>
        <w:ind w:firstLine="720"/>
        <w:jc w:val="center"/>
        <w:rPr>
          <w:rFonts w:ascii="Times New Roman" w:hAnsi="Times New Roman" w:cs="Times New Roman"/>
          <w:color w:val="000000" w:themeColor="text1"/>
          <w:sz w:val="28"/>
          <w:szCs w:val="28"/>
          <w:lang w:val="uk-UA"/>
        </w:rPr>
      </w:pPr>
    </w:p>
    <w:p w14:paraId="448E2CE7" w14:textId="38219B5E" w:rsidR="00F354F8" w:rsidRPr="0003635A" w:rsidRDefault="00F354F8" w:rsidP="00F354F8">
      <w:pPr>
        <w:ind w:firstLine="720"/>
        <w:rPr>
          <w:rFonts w:ascii="Times New Roman" w:hAnsi="Times New Roman" w:cs="Times New Roman"/>
          <w:color w:val="000000" w:themeColor="text1"/>
          <w:szCs w:val="24"/>
          <w:lang w:val="uk-UA"/>
        </w:rPr>
      </w:pPr>
      <w:r w:rsidRPr="0003635A">
        <w:rPr>
          <w:rFonts w:ascii="Times New Roman" w:hAnsi="Times New Roman" w:cs="Times New Roman"/>
          <w:color w:val="000000" w:themeColor="text1"/>
          <w:szCs w:val="24"/>
          <w:lang w:val="uk-UA"/>
        </w:rPr>
        <w:t>У 2024 році в Нововолинській міській територіальній громаді було зафіксовано 29 звернень щодо випадків домашнього насильства. Переважну більшість з них — 26 звернень, що становить 89,6% — подали жінки. Водночас чоловіки зверталися у 3 випадках (10,4%). Найбільше повідомлень надійшло від осіб віком від 25 до 44 років, що свідчить про вразливість саме цієї вікової групи до проявів домашнього насильства</w:t>
      </w:r>
      <w:r w:rsidR="00594E9B">
        <w:rPr>
          <w:rFonts w:ascii="Times New Roman" w:hAnsi="Times New Roman" w:cs="Times New Roman"/>
          <w:color w:val="000000" w:themeColor="text1"/>
          <w:szCs w:val="24"/>
          <w:lang w:val="uk-UA"/>
        </w:rPr>
        <w:t xml:space="preserve"> </w:t>
      </w:r>
      <w:r w:rsidR="00594E9B" w:rsidRPr="00594E9B">
        <w:rPr>
          <w:rFonts w:ascii="Times New Roman" w:hAnsi="Times New Roman" w:cs="Times New Roman"/>
          <w:i/>
          <w:iCs/>
          <w:color w:val="000000" w:themeColor="text1"/>
          <w:szCs w:val="24"/>
          <w:lang w:val="uk-UA"/>
        </w:rPr>
        <w:t>(табл. 12.1; рис. 12.1)</w:t>
      </w:r>
      <w:r w:rsidRPr="00594E9B">
        <w:rPr>
          <w:rFonts w:ascii="Times New Roman" w:hAnsi="Times New Roman" w:cs="Times New Roman"/>
          <w:i/>
          <w:iCs/>
          <w:color w:val="000000" w:themeColor="text1"/>
          <w:szCs w:val="24"/>
          <w:lang w:val="uk-UA"/>
        </w:rPr>
        <w:t>.</w:t>
      </w:r>
    </w:p>
    <w:p w14:paraId="1D5D7DBA" w14:textId="7982D762" w:rsidR="00F354F8" w:rsidRPr="0003635A" w:rsidRDefault="00F354F8" w:rsidP="00F354F8">
      <w:pPr>
        <w:ind w:firstLine="720"/>
        <w:rPr>
          <w:rFonts w:ascii="Times New Roman" w:hAnsi="Times New Roman" w:cs="Times New Roman"/>
          <w:color w:val="000000" w:themeColor="text1"/>
          <w:szCs w:val="24"/>
          <w:lang w:val="uk-UA"/>
        </w:rPr>
      </w:pPr>
      <w:r w:rsidRPr="0003635A">
        <w:rPr>
          <w:rFonts w:ascii="Times New Roman" w:hAnsi="Times New Roman" w:cs="Times New Roman"/>
          <w:color w:val="000000" w:themeColor="text1"/>
          <w:szCs w:val="24"/>
          <w:lang w:val="uk-UA"/>
        </w:rPr>
        <w:t xml:space="preserve">Надання допомоги постраждалим забезпечували мобільна бригада соціально-психологічної допомоги, працівники Центру надання соціальних послуг, а також </w:t>
      </w:r>
      <w:r w:rsidR="001C6BE1">
        <w:rPr>
          <w:rFonts w:ascii="Times New Roman" w:hAnsi="Times New Roman" w:cs="Times New Roman"/>
          <w:color w:val="000000" w:themeColor="text1"/>
          <w:szCs w:val="24"/>
          <w:lang w:val="uk-UA"/>
        </w:rPr>
        <w:t>представники/ці</w:t>
      </w:r>
      <w:r w:rsidRPr="0003635A">
        <w:rPr>
          <w:rFonts w:ascii="Times New Roman" w:hAnsi="Times New Roman" w:cs="Times New Roman"/>
          <w:color w:val="000000" w:themeColor="text1"/>
          <w:szCs w:val="24"/>
          <w:lang w:val="uk-UA"/>
        </w:rPr>
        <w:t xml:space="preserve"> поліції. Крім того, в громаді діє Денний центр соціально-психологічної допомоги для осіб, які постраждали від насильства, що свідчить про наявність інституційної підтримки на місцевому рівні.</w:t>
      </w:r>
    </w:p>
    <w:p w14:paraId="26ACF9F3" w14:textId="68CDC967" w:rsidR="00F354F8" w:rsidRPr="0003635A" w:rsidRDefault="00F354F8" w:rsidP="00F354F8">
      <w:pPr>
        <w:ind w:firstLine="720"/>
        <w:rPr>
          <w:rFonts w:ascii="Times New Roman" w:hAnsi="Times New Roman" w:cs="Times New Roman"/>
          <w:color w:val="000000" w:themeColor="text1"/>
          <w:szCs w:val="24"/>
          <w:lang w:val="uk-UA"/>
        </w:rPr>
      </w:pPr>
      <w:r w:rsidRPr="0003635A">
        <w:rPr>
          <w:rFonts w:ascii="Times New Roman" w:hAnsi="Times New Roman" w:cs="Times New Roman"/>
          <w:color w:val="000000" w:themeColor="text1"/>
          <w:szCs w:val="24"/>
          <w:lang w:val="uk-UA"/>
        </w:rPr>
        <w:t>Попри наявність таких структур, у звітній інформації правоохоронних органів відсутні дані про гендерний склад працівників</w:t>
      </w:r>
      <w:r w:rsidR="0031728F">
        <w:rPr>
          <w:rFonts w:ascii="Times New Roman" w:hAnsi="Times New Roman" w:cs="Times New Roman"/>
          <w:color w:val="000000" w:themeColor="text1"/>
          <w:szCs w:val="24"/>
          <w:lang w:val="uk-UA"/>
        </w:rPr>
        <w:t>/ць</w:t>
      </w:r>
      <w:r w:rsidRPr="0003635A">
        <w:rPr>
          <w:rFonts w:ascii="Times New Roman" w:hAnsi="Times New Roman" w:cs="Times New Roman"/>
          <w:color w:val="000000" w:themeColor="text1"/>
          <w:szCs w:val="24"/>
          <w:lang w:val="uk-UA"/>
        </w:rPr>
        <w:t xml:space="preserve"> поліції, що ускладнює аналіз потенційної чутливості інституцій до гендерних аспектів проблеми. Також не зафіксовано випадків торгівлі людьми, сексуальних домагань або інших форм гендерно зумовленого насильства поза межами домашнього середовища.</w:t>
      </w:r>
    </w:p>
    <w:p w14:paraId="54FDADA7" w14:textId="77777777" w:rsidR="00F354F8" w:rsidRDefault="00F354F8" w:rsidP="0003635A">
      <w:pPr>
        <w:spacing w:after="240"/>
        <w:ind w:firstLine="720"/>
        <w:rPr>
          <w:rFonts w:ascii="Times New Roman" w:hAnsi="Times New Roman" w:cs="Times New Roman"/>
          <w:color w:val="000000" w:themeColor="text1"/>
          <w:szCs w:val="24"/>
          <w:lang w:val="uk-UA"/>
        </w:rPr>
      </w:pPr>
      <w:r w:rsidRPr="0003635A">
        <w:rPr>
          <w:rFonts w:ascii="Times New Roman" w:hAnsi="Times New Roman" w:cs="Times New Roman"/>
          <w:color w:val="000000" w:themeColor="text1"/>
          <w:szCs w:val="24"/>
          <w:lang w:val="uk-UA"/>
        </w:rPr>
        <w:t>З метою попередження насильства у громаді проводилися профілактичні заходи в освітніх закладах та на базі Центру соціальних служб. Вони були спрямовані на підвищення обізнаності молоді щодо прав людини, безпечного середовища та недопущення проявів насильства в суспільстві.</w:t>
      </w:r>
    </w:p>
    <w:tbl>
      <w:tblPr>
        <w:tblW w:w="11062" w:type="dxa"/>
        <w:tblInd w:w="-998" w:type="dxa"/>
        <w:tblLook w:val="04A0" w:firstRow="1" w:lastRow="0" w:firstColumn="1" w:lastColumn="0" w:noHBand="0" w:noVBand="1"/>
      </w:tblPr>
      <w:tblGrid>
        <w:gridCol w:w="3681"/>
        <w:gridCol w:w="567"/>
        <w:gridCol w:w="567"/>
        <w:gridCol w:w="572"/>
        <w:gridCol w:w="567"/>
        <w:gridCol w:w="567"/>
        <w:gridCol w:w="567"/>
        <w:gridCol w:w="567"/>
        <w:gridCol w:w="567"/>
        <w:gridCol w:w="567"/>
        <w:gridCol w:w="567"/>
        <w:gridCol w:w="567"/>
        <w:gridCol w:w="461"/>
        <w:gridCol w:w="678"/>
      </w:tblGrid>
      <w:tr w:rsidR="0003635A" w:rsidRPr="0003635A" w14:paraId="24EBA501" w14:textId="77777777" w:rsidTr="004C71FA">
        <w:trPr>
          <w:cantSplit/>
          <w:trHeight w:val="1134"/>
        </w:trPr>
        <w:tc>
          <w:tcPr>
            <w:tcW w:w="3681" w:type="dxa"/>
            <w:vMerge w:val="restart"/>
            <w:tcBorders>
              <w:top w:val="single" w:sz="4" w:space="0" w:color="000000"/>
              <w:left w:val="single" w:sz="4" w:space="0" w:color="000000"/>
              <w:bottom w:val="single" w:sz="4" w:space="0" w:color="000000"/>
              <w:right w:val="single" w:sz="4" w:space="0" w:color="000000"/>
            </w:tcBorders>
            <w:shd w:val="clear" w:color="auto" w:fill="45B0E1" w:themeFill="accent1" w:themeFillTint="99"/>
            <w:vAlign w:val="center"/>
            <w:hideMark/>
          </w:tcPr>
          <w:p w14:paraId="48854992" w14:textId="77777777" w:rsidR="0003635A" w:rsidRPr="0003635A" w:rsidRDefault="0003635A" w:rsidP="004C71FA">
            <w:pPr>
              <w:ind w:left="-72"/>
              <w:jc w:val="center"/>
              <w:rPr>
                <w:rFonts w:ascii="Times New Roman" w:eastAsia="Times New Roman" w:hAnsi="Times New Roman" w:cs="Times New Roman"/>
                <w:b/>
                <w:bCs/>
                <w:sz w:val="20"/>
                <w:szCs w:val="20"/>
                <w:lang w:val="uk-UA" w:eastAsia="uk-UA"/>
                <w14:ligatures w14:val="none"/>
              </w:rPr>
            </w:pPr>
            <w:r w:rsidRPr="0003635A">
              <w:rPr>
                <w:rFonts w:ascii="Times New Roman" w:eastAsia="Times New Roman" w:hAnsi="Times New Roman" w:cs="Times New Roman"/>
                <w:b/>
                <w:bCs/>
                <w:sz w:val="20"/>
                <w:szCs w:val="20"/>
                <w:lang w:val="uk-UA" w:eastAsia="uk-UA"/>
                <w14:ligatures w14:val="none"/>
              </w:rPr>
              <w:t>ПОКАЗНИК</w:t>
            </w:r>
          </w:p>
        </w:tc>
        <w:tc>
          <w:tcPr>
            <w:tcW w:w="3407" w:type="dxa"/>
            <w:gridSpan w:val="6"/>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3C643AB5" w14:textId="77777777" w:rsidR="0003635A" w:rsidRPr="0003635A" w:rsidRDefault="0003635A" w:rsidP="0003635A">
            <w:pPr>
              <w:jc w:val="center"/>
              <w:rPr>
                <w:rFonts w:ascii="Times New Roman" w:eastAsia="Times New Roman" w:hAnsi="Times New Roman" w:cs="Times New Roman"/>
                <w:b/>
                <w:bCs/>
                <w:sz w:val="20"/>
                <w:szCs w:val="20"/>
                <w:lang w:val="uk-UA" w:eastAsia="uk-UA"/>
                <w14:ligatures w14:val="none"/>
              </w:rPr>
            </w:pPr>
            <w:r w:rsidRPr="0003635A">
              <w:rPr>
                <w:rFonts w:ascii="Times New Roman" w:eastAsia="Times New Roman" w:hAnsi="Times New Roman" w:cs="Times New Roman"/>
                <w:b/>
                <w:bCs/>
                <w:sz w:val="20"/>
                <w:szCs w:val="20"/>
                <w:lang w:val="uk-UA" w:eastAsia="uk-UA"/>
                <w14:ligatures w14:val="none"/>
              </w:rPr>
              <w:t>ЖІНКИ</w:t>
            </w:r>
          </w:p>
        </w:tc>
        <w:tc>
          <w:tcPr>
            <w:tcW w:w="3296" w:type="dxa"/>
            <w:gridSpan w:val="6"/>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6C2D1555" w14:textId="77777777" w:rsidR="0003635A" w:rsidRPr="0003635A" w:rsidRDefault="0003635A" w:rsidP="0003635A">
            <w:pPr>
              <w:jc w:val="center"/>
              <w:rPr>
                <w:rFonts w:ascii="Times New Roman" w:eastAsia="Times New Roman" w:hAnsi="Times New Roman" w:cs="Times New Roman"/>
                <w:b/>
                <w:bCs/>
                <w:sz w:val="20"/>
                <w:szCs w:val="20"/>
                <w:lang w:val="uk-UA" w:eastAsia="uk-UA"/>
                <w14:ligatures w14:val="none"/>
              </w:rPr>
            </w:pPr>
            <w:r w:rsidRPr="0003635A">
              <w:rPr>
                <w:rFonts w:ascii="Times New Roman" w:eastAsia="Times New Roman" w:hAnsi="Times New Roman" w:cs="Times New Roman"/>
                <w:b/>
                <w:bCs/>
                <w:sz w:val="20"/>
                <w:szCs w:val="20"/>
                <w:lang w:val="uk-UA" w:eastAsia="uk-UA"/>
                <w14:ligatures w14:val="none"/>
              </w:rPr>
              <w:t>ЧОЛОВІКИ</w:t>
            </w:r>
          </w:p>
        </w:tc>
        <w:tc>
          <w:tcPr>
            <w:tcW w:w="678" w:type="dxa"/>
            <w:vMerge w:val="restart"/>
            <w:tcBorders>
              <w:top w:val="single" w:sz="4" w:space="0" w:color="000000"/>
              <w:left w:val="single" w:sz="4" w:space="0" w:color="000000"/>
              <w:right w:val="single" w:sz="4" w:space="0" w:color="000000"/>
            </w:tcBorders>
            <w:shd w:val="clear" w:color="auto" w:fill="45B0E1" w:themeFill="accent1" w:themeFillTint="99"/>
            <w:noWrap/>
            <w:textDirection w:val="btLr"/>
            <w:vAlign w:val="center"/>
            <w:hideMark/>
          </w:tcPr>
          <w:p w14:paraId="18984715" w14:textId="77777777" w:rsidR="0003635A" w:rsidRPr="0003635A" w:rsidRDefault="0003635A" w:rsidP="0003635A">
            <w:pPr>
              <w:ind w:left="113" w:right="113"/>
              <w:jc w:val="center"/>
              <w:rPr>
                <w:rFonts w:ascii="Times New Roman" w:eastAsia="Times New Roman" w:hAnsi="Times New Roman" w:cs="Times New Roman"/>
                <w:b/>
                <w:bCs/>
                <w:sz w:val="20"/>
                <w:szCs w:val="20"/>
                <w:lang w:val="uk-UA" w:eastAsia="uk-UA"/>
                <w14:ligatures w14:val="none"/>
              </w:rPr>
            </w:pPr>
            <w:r w:rsidRPr="0003635A">
              <w:rPr>
                <w:rFonts w:ascii="Times New Roman" w:eastAsia="Times New Roman" w:hAnsi="Times New Roman" w:cs="Times New Roman"/>
                <w:b/>
                <w:bCs/>
                <w:sz w:val="20"/>
                <w:szCs w:val="20"/>
                <w:lang w:val="uk-UA" w:eastAsia="uk-UA"/>
                <w14:ligatures w14:val="none"/>
              </w:rPr>
              <w:t>ОСОБИ З ІНВАЛІДНІСТЮ</w:t>
            </w:r>
          </w:p>
        </w:tc>
      </w:tr>
      <w:tr w:rsidR="0003635A" w:rsidRPr="0003635A" w14:paraId="16480C21" w14:textId="77777777" w:rsidTr="004C71FA">
        <w:trPr>
          <w:cantSplit/>
          <w:trHeight w:val="1134"/>
        </w:trPr>
        <w:tc>
          <w:tcPr>
            <w:tcW w:w="3681" w:type="dxa"/>
            <w:vMerge/>
            <w:tcBorders>
              <w:top w:val="single" w:sz="4" w:space="0" w:color="000000"/>
              <w:left w:val="single" w:sz="4" w:space="0" w:color="000000"/>
              <w:bottom w:val="single" w:sz="4" w:space="0" w:color="000000"/>
              <w:right w:val="single" w:sz="4" w:space="0" w:color="000000"/>
            </w:tcBorders>
            <w:vAlign w:val="center"/>
            <w:hideMark/>
          </w:tcPr>
          <w:p w14:paraId="7F25EFED" w14:textId="77777777" w:rsidR="0003635A" w:rsidRPr="0003635A" w:rsidRDefault="0003635A" w:rsidP="0003635A">
            <w:pPr>
              <w:jc w:val="left"/>
              <w:rPr>
                <w:rFonts w:ascii="Times New Roman" w:eastAsia="Times New Roman" w:hAnsi="Times New Roman" w:cs="Times New Roman"/>
                <w:b/>
                <w:bCs/>
                <w:sz w:val="20"/>
                <w:szCs w:val="20"/>
                <w:lang w:val="uk-UA" w:eastAsia="uk-UA"/>
                <w14:ligatures w14:val="none"/>
              </w:rPr>
            </w:pPr>
          </w:p>
        </w:tc>
        <w:tc>
          <w:tcPr>
            <w:tcW w:w="567"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6D724BC2" w14:textId="77777777" w:rsidR="0003635A" w:rsidRPr="0003635A" w:rsidRDefault="0003635A" w:rsidP="0003635A">
            <w:pPr>
              <w:ind w:left="113" w:right="113"/>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0–18</w:t>
            </w:r>
          </w:p>
        </w:tc>
        <w:tc>
          <w:tcPr>
            <w:tcW w:w="567"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54D14AA2" w14:textId="77777777" w:rsidR="0003635A" w:rsidRPr="0003635A" w:rsidRDefault="0003635A" w:rsidP="0003635A">
            <w:pPr>
              <w:ind w:left="113" w:right="113"/>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19-29</w:t>
            </w:r>
          </w:p>
        </w:tc>
        <w:tc>
          <w:tcPr>
            <w:tcW w:w="572"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7C291E1C" w14:textId="77777777" w:rsidR="0003635A" w:rsidRPr="0003635A" w:rsidRDefault="0003635A" w:rsidP="0003635A">
            <w:pPr>
              <w:ind w:left="113" w:right="113"/>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30-44</w:t>
            </w:r>
          </w:p>
        </w:tc>
        <w:tc>
          <w:tcPr>
            <w:tcW w:w="567"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507522A4" w14:textId="77777777" w:rsidR="0003635A" w:rsidRPr="0003635A" w:rsidRDefault="0003635A" w:rsidP="0003635A">
            <w:pPr>
              <w:ind w:left="113" w:right="113"/>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45-59</w:t>
            </w:r>
          </w:p>
        </w:tc>
        <w:tc>
          <w:tcPr>
            <w:tcW w:w="567"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38BEBAD4" w14:textId="77777777" w:rsidR="0003635A" w:rsidRPr="0003635A" w:rsidRDefault="0003635A" w:rsidP="0003635A">
            <w:pPr>
              <w:ind w:left="113" w:right="113"/>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60-74</w:t>
            </w:r>
          </w:p>
        </w:tc>
        <w:tc>
          <w:tcPr>
            <w:tcW w:w="567"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08123B46" w14:textId="77777777" w:rsidR="0003635A" w:rsidRPr="0003635A" w:rsidRDefault="0003635A" w:rsidP="0003635A">
            <w:pPr>
              <w:ind w:left="113" w:right="113"/>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75+</w:t>
            </w:r>
          </w:p>
        </w:tc>
        <w:tc>
          <w:tcPr>
            <w:tcW w:w="567"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3E78A141" w14:textId="77777777" w:rsidR="0003635A" w:rsidRPr="0003635A" w:rsidRDefault="0003635A" w:rsidP="0003635A">
            <w:pPr>
              <w:ind w:left="113" w:right="113"/>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0-18</w:t>
            </w:r>
          </w:p>
        </w:tc>
        <w:tc>
          <w:tcPr>
            <w:tcW w:w="567"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34CF16A0" w14:textId="77777777" w:rsidR="0003635A" w:rsidRPr="0003635A" w:rsidRDefault="0003635A" w:rsidP="0003635A">
            <w:pPr>
              <w:ind w:left="113" w:right="113"/>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19-29</w:t>
            </w:r>
          </w:p>
        </w:tc>
        <w:tc>
          <w:tcPr>
            <w:tcW w:w="567"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07A3D411" w14:textId="77777777" w:rsidR="0003635A" w:rsidRPr="0003635A" w:rsidRDefault="0003635A" w:rsidP="0003635A">
            <w:pPr>
              <w:ind w:left="113" w:right="113"/>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30-44</w:t>
            </w:r>
          </w:p>
        </w:tc>
        <w:tc>
          <w:tcPr>
            <w:tcW w:w="567"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330B3EC8" w14:textId="77777777" w:rsidR="0003635A" w:rsidRPr="0003635A" w:rsidRDefault="0003635A" w:rsidP="0003635A">
            <w:pPr>
              <w:ind w:left="113" w:right="113"/>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45-59</w:t>
            </w:r>
          </w:p>
        </w:tc>
        <w:tc>
          <w:tcPr>
            <w:tcW w:w="567"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517457BF" w14:textId="77777777" w:rsidR="0003635A" w:rsidRPr="0003635A" w:rsidRDefault="0003635A" w:rsidP="00743C9E">
            <w:pPr>
              <w:ind w:left="113" w:right="113"/>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60-74</w:t>
            </w:r>
          </w:p>
        </w:tc>
        <w:tc>
          <w:tcPr>
            <w:tcW w:w="461"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77571319" w14:textId="77777777" w:rsidR="0003635A" w:rsidRPr="0003635A" w:rsidRDefault="0003635A" w:rsidP="0003635A">
            <w:pPr>
              <w:ind w:left="113" w:right="113"/>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75+</w:t>
            </w:r>
          </w:p>
        </w:tc>
        <w:tc>
          <w:tcPr>
            <w:tcW w:w="678" w:type="dxa"/>
            <w:vMerge/>
            <w:tcBorders>
              <w:left w:val="single" w:sz="4" w:space="0" w:color="000000"/>
              <w:bottom w:val="single" w:sz="4" w:space="0" w:color="000000"/>
              <w:right w:val="single" w:sz="4" w:space="0" w:color="000000"/>
            </w:tcBorders>
            <w:textDirection w:val="btLr"/>
            <w:vAlign w:val="center"/>
            <w:hideMark/>
          </w:tcPr>
          <w:p w14:paraId="6284A8AE" w14:textId="77777777" w:rsidR="0003635A" w:rsidRPr="0003635A" w:rsidRDefault="0003635A" w:rsidP="0003635A">
            <w:pPr>
              <w:ind w:left="113" w:right="113"/>
              <w:jc w:val="left"/>
              <w:rPr>
                <w:rFonts w:ascii="Times New Roman" w:eastAsia="Times New Roman" w:hAnsi="Times New Roman" w:cs="Times New Roman"/>
                <w:b/>
                <w:bCs/>
                <w:sz w:val="20"/>
                <w:szCs w:val="20"/>
                <w:lang w:val="uk-UA" w:eastAsia="uk-UA"/>
                <w14:ligatures w14:val="none"/>
              </w:rPr>
            </w:pPr>
          </w:p>
        </w:tc>
      </w:tr>
      <w:tr w:rsidR="00743C9E" w:rsidRPr="0003635A" w14:paraId="1B5F403C" w14:textId="77777777" w:rsidTr="004C71FA">
        <w:trPr>
          <w:trHeight w:val="300"/>
        </w:trPr>
        <w:tc>
          <w:tcPr>
            <w:tcW w:w="3681" w:type="dxa"/>
            <w:tcBorders>
              <w:top w:val="nil"/>
              <w:left w:val="single" w:sz="4" w:space="0" w:color="000000"/>
              <w:bottom w:val="single" w:sz="4" w:space="0" w:color="000000"/>
              <w:right w:val="single" w:sz="4" w:space="0" w:color="000000"/>
            </w:tcBorders>
            <w:vAlign w:val="center"/>
            <w:hideMark/>
          </w:tcPr>
          <w:p w14:paraId="65061D8F" w14:textId="77777777" w:rsidR="0003635A" w:rsidRPr="0003635A" w:rsidRDefault="0003635A" w:rsidP="0003635A">
            <w:pPr>
              <w:jc w:val="left"/>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Кількість осіб, які постраждали  від домашнього насильства та насильства за ознакою статі:</w:t>
            </w:r>
            <w:r w:rsidRPr="0003635A">
              <w:rPr>
                <w:rFonts w:ascii="Times New Roman" w:eastAsia="Times New Roman" w:hAnsi="Times New Roman" w:cs="Times New Roman"/>
                <w:sz w:val="20"/>
                <w:szCs w:val="20"/>
                <w:lang w:val="uk-UA" w:eastAsia="uk-UA"/>
                <w14:ligatures w14:val="none"/>
              </w:rPr>
              <w:br/>
              <w:t>а) постраждали від фізичного / сексуального / економічного</w:t>
            </w:r>
            <w:r w:rsidRPr="0003635A">
              <w:rPr>
                <w:rFonts w:ascii="Times New Roman" w:eastAsia="Times New Roman" w:hAnsi="Times New Roman" w:cs="Times New Roman"/>
                <w:sz w:val="20"/>
                <w:szCs w:val="20"/>
                <w:lang w:val="uk-UA" w:eastAsia="uk-UA"/>
                <w14:ligatures w14:val="none"/>
              </w:rPr>
              <w:br/>
              <w:t>/ психологічного насильства;</w:t>
            </w:r>
            <w:r w:rsidRPr="0003635A">
              <w:rPr>
                <w:rFonts w:ascii="Times New Roman" w:eastAsia="Times New Roman" w:hAnsi="Times New Roman" w:cs="Times New Roman"/>
                <w:sz w:val="20"/>
                <w:szCs w:val="20"/>
                <w:lang w:val="uk-UA" w:eastAsia="uk-UA"/>
                <w14:ligatures w14:val="none"/>
              </w:rPr>
              <w:br/>
              <w:t xml:space="preserve">б) мешканці міст / сіл; </w:t>
            </w:r>
            <w:r w:rsidRPr="0003635A">
              <w:rPr>
                <w:rFonts w:ascii="Times New Roman" w:eastAsia="Times New Roman" w:hAnsi="Times New Roman" w:cs="Times New Roman"/>
                <w:sz w:val="20"/>
                <w:szCs w:val="20"/>
                <w:lang w:val="uk-UA" w:eastAsia="uk-UA"/>
                <w14:ligatures w14:val="none"/>
              </w:rPr>
              <w:br/>
              <w:t>в)  від подружжя / колишнього подружжя / нареченого (нареченої)</w:t>
            </w:r>
            <w:r w:rsidRPr="0003635A">
              <w:rPr>
                <w:rFonts w:ascii="Times New Roman" w:eastAsia="Times New Roman" w:hAnsi="Times New Roman" w:cs="Times New Roman"/>
                <w:sz w:val="20"/>
                <w:szCs w:val="20"/>
                <w:lang w:val="uk-UA" w:eastAsia="uk-UA"/>
                <w14:ligatures w14:val="none"/>
              </w:rPr>
              <w:br/>
              <w:t>г)  матері (батька) або дітей одного з подружжя (колишнього подружжя) та іншого з подружжя (колишнього подружжя)</w:t>
            </w:r>
            <w:r w:rsidRPr="0003635A">
              <w:rPr>
                <w:rFonts w:ascii="Times New Roman" w:eastAsia="Times New Roman" w:hAnsi="Times New Roman" w:cs="Times New Roman"/>
                <w:sz w:val="20"/>
                <w:szCs w:val="20"/>
                <w:lang w:val="uk-UA" w:eastAsia="uk-UA"/>
                <w14:ligatures w14:val="none"/>
              </w:rPr>
              <w:br/>
              <w:t>ґ) осіб, які спільно проживають (проживали) однією сім’єю, але не перебувають (не перебували) у шлюбі між собою, їхніх батьків та дітей</w:t>
            </w:r>
            <w:r w:rsidRPr="0003635A">
              <w:rPr>
                <w:rFonts w:ascii="Times New Roman" w:eastAsia="Times New Roman" w:hAnsi="Times New Roman" w:cs="Times New Roman"/>
                <w:sz w:val="20"/>
                <w:szCs w:val="20"/>
                <w:lang w:val="uk-UA" w:eastAsia="uk-UA"/>
                <w14:ligatures w14:val="none"/>
              </w:rPr>
              <w:br/>
              <w:t>д)  осіб, які мають спільну дитину (дітей)</w:t>
            </w:r>
            <w:r w:rsidRPr="0003635A">
              <w:rPr>
                <w:rFonts w:ascii="Times New Roman" w:eastAsia="Times New Roman" w:hAnsi="Times New Roman" w:cs="Times New Roman"/>
                <w:sz w:val="20"/>
                <w:szCs w:val="20"/>
                <w:lang w:val="uk-UA" w:eastAsia="uk-UA"/>
                <w14:ligatures w14:val="none"/>
              </w:rPr>
              <w:br/>
              <w:t>е) батьків (мати, батько)</w:t>
            </w:r>
            <w:r w:rsidRPr="0003635A">
              <w:rPr>
                <w:rFonts w:ascii="Times New Roman" w:eastAsia="Times New Roman" w:hAnsi="Times New Roman" w:cs="Times New Roman"/>
                <w:sz w:val="20"/>
                <w:szCs w:val="20"/>
                <w:lang w:val="uk-UA" w:eastAsia="uk-UA"/>
                <w14:ligatures w14:val="none"/>
              </w:rPr>
              <w:br/>
              <w:t>є) дитини (дітей)</w:t>
            </w:r>
            <w:r w:rsidRPr="0003635A">
              <w:rPr>
                <w:rFonts w:ascii="Times New Roman" w:eastAsia="Times New Roman" w:hAnsi="Times New Roman" w:cs="Times New Roman"/>
                <w:sz w:val="20"/>
                <w:szCs w:val="20"/>
                <w:lang w:val="uk-UA" w:eastAsia="uk-UA"/>
                <w14:ligatures w14:val="none"/>
              </w:rPr>
              <w:br/>
              <w:t xml:space="preserve">ж) діда (баби) </w:t>
            </w:r>
            <w:r w:rsidRPr="0003635A">
              <w:rPr>
                <w:rFonts w:ascii="Times New Roman" w:eastAsia="Times New Roman" w:hAnsi="Times New Roman" w:cs="Times New Roman"/>
                <w:sz w:val="20"/>
                <w:szCs w:val="20"/>
                <w:lang w:val="uk-UA" w:eastAsia="uk-UA"/>
                <w14:ligatures w14:val="none"/>
              </w:rPr>
              <w:br/>
              <w:t>и) онука (онуки)</w:t>
            </w:r>
            <w:r w:rsidRPr="0003635A">
              <w:rPr>
                <w:rFonts w:ascii="Times New Roman" w:eastAsia="Times New Roman" w:hAnsi="Times New Roman" w:cs="Times New Roman"/>
                <w:sz w:val="20"/>
                <w:szCs w:val="20"/>
                <w:lang w:val="uk-UA" w:eastAsia="uk-UA"/>
                <w14:ligatures w14:val="none"/>
              </w:rPr>
              <w:br/>
              <w:t>і) прадіда (прабаби)</w:t>
            </w:r>
            <w:r w:rsidRPr="0003635A">
              <w:rPr>
                <w:rFonts w:ascii="Times New Roman" w:eastAsia="Times New Roman" w:hAnsi="Times New Roman" w:cs="Times New Roman"/>
                <w:sz w:val="20"/>
                <w:szCs w:val="20"/>
                <w:lang w:val="uk-UA" w:eastAsia="uk-UA"/>
                <w14:ligatures w14:val="none"/>
              </w:rPr>
              <w:br/>
            </w:r>
            <w:r w:rsidRPr="0003635A">
              <w:rPr>
                <w:rFonts w:ascii="Times New Roman" w:eastAsia="Times New Roman" w:hAnsi="Times New Roman" w:cs="Times New Roman"/>
                <w:sz w:val="20"/>
                <w:szCs w:val="20"/>
                <w:lang w:val="uk-UA" w:eastAsia="uk-UA"/>
                <w14:ligatures w14:val="none"/>
              </w:rPr>
              <w:lastRenderedPageBreak/>
              <w:t xml:space="preserve">ї) правнука (правнучки) </w:t>
            </w:r>
            <w:r w:rsidRPr="0003635A">
              <w:rPr>
                <w:rFonts w:ascii="Times New Roman" w:eastAsia="Times New Roman" w:hAnsi="Times New Roman" w:cs="Times New Roman"/>
                <w:sz w:val="20"/>
                <w:szCs w:val="20"/>
                <w:lang w:val="uk-UA" w:eastAsia="uk-UA"/>
                <w14:ligatures w14:val="none"/>
              </w:rPr>
              <w:br/>
              <w:t>й) вітчима (мачухи)</w:t>
            </w:r>
            <w:r w:rsidRPr="0003635A">
              <w:rPr>
                <w:rFonts w:ascii="Times New Roman" w:eastAsia="Times New Roman" w:hAnsi="Times New Roman" w:cs="Times New Roman"/>
                <w:sz w:val="20"/>
                <w:szCs w:val="20"/>
                <w:lang w:val="uk-UA" w:eastAsia="uk-UA"/>
                <w14:ligatures w14:val="none"/>
              </w:rPr>
              <w:br/>
              <w:t>к) пасинка (падчерки)</w:t>
            </w:r>
            <w:r w:rsidRPr="0003635A">
              <w:rPr>
                <w:rFonts w:ascii="Times New Roman" w:eastAsia="Times New Roman" w:hAnsi="Times New Roman" w:cs="Times New Roman"/>
                <w:sz w:val="20"/>
                <w:szCs w:val="20"/>
                <w:lang w:val="uk-UA" w:eastAsia="uk-UA"/>
                <w14:ligatures w14:val="none"/>
              </w:rPr>
              <w:br/>
              <w:t>л) рідних братів і сестер</w:t>
            </w:r>
            <w:r w:rsidRPr="0003635A">
              <w:rPr>
                <w:rFonts w:ascii="Times New Roman" w:eastAsia="Times New Roman" w:hAnsi="Times New Roman" w:cs="Times New Roman"/>
                <w:sz w:val="20"/>
                <w:szCs w:val="20"/>
                <w:lang w:val="uk-UA" w:eastAsia="uk-UA"/>
                <w14:ligatures w14:val="none"/>
              </w:rPr>
              <w:br/>
              <w:t>м) інших родичів: дядька (тітки) та племінника (племінниці), двоюрідних братів і сестер, двоюрідних діда (баби) та двоюрідного онука (онуки) / дітей подружжя, колишнього подружжя, наречених, осіб, які мають спільну дитину (дітей), яка (які) не є спільними або всиновленими / опікунів, піклувальників, їхніх дітей та осіб, які перебувають (перебували) під опікою, піклуванням / прийомних батьків,        батьків-вихователів, патронатних вихователів, їхніх дітей та прийомних дітей, дітей-вихованців, дітей, які проживають (проживали) в сім’ї патронатного вихователя (жінок (дівчат) / чоловіків (хлопців)</w:t>
            </w:r>
          </w:p>
        </w:tc>
        <w:tc>
          <w:tcPr>
            <w:tcW w:w="567" w:type="dxa"/>
            <w:tcBorders>
              <w:top w:val="nil"/>
              <w:left w:val="nil"/>
              <w:bottom w:val="single" w:sz="4" w:space="0" w:color="000000"/>
              <w:right w:val="single" w:sz="4" w:space="0" w:color="000000"/>
            </w:tcBorders>
            <w:vAlign w:val="center"/>
            <w:hideMark/>
          </w:tcPr>
          <w:p w14:paraId="36A8F368"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lastRenderedPageBreak/>
              <w:t> </w:t>
            </w:r>
          </w:p>
        </w:tc>
        <w:tc>
          <w:tcPr>
            <w:tcW w:w="567" w:type="dxa"/>
            <w:tcBorders>
              <w:top w:val="nil"/>
              <w:left w:val="nil"/>
              <w:bottom w:val="single" w:sz="4" w:space="0" w:color="000000"/>
              <w:right w:val="single" w:sz="4" w:space="0" w:color="000000"/>
            </w:tcBorders>
            <w:noWrap/>
            <w:vAlign w:val="center"/>
            <w:hideMark/>
          </w:tcPr>
          <w:p w14:paraId="0A8EAB4F" w14:textId="0FEECF83"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 xml:space="preserve">а) 3    в) 2 </w:t>
            </w:r>
          </w:p>
        </w:tc>
        <w:tc>
          <w:tcPr>
            <w:tcW w:w="572" w:type="dxa"/>
            <w:tcBorders>
              <w:top w:val="nil"/>
              <w:left w:val="nil"/>
              <w:bottom w:val="single" w:sz="4" w:space="0" w:color="000000"/>
              <w:right w:val="single" w:sz="4" w:space="0" w:color="000000"/>
            </w:tcBorders>
            <w:noWrap/>
            <w:vAlign w:val="center"/>
            <w:hideMark/>
          </w:tcPr>
          <w:p w14:paraId="1E4EB6F7" w14:textId="48351913" w:rsidR="0003635A" w:rsidRPr="0003635A" w:rsidRDefault="0003635A" w:rsidP="0003635A">
            <w:pP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а)12 в) 8</w:t>
            </w:r>
          </w:p>
        </w:tc>
        <w:tc>
          <w:tcPr>
            <w:tcW w:w="567" w:type="dxa"/>
            <w:tcBorders>
              <w:top w:val="nil"/>
              <w:left w:val="nil"/>
              <w:bottom w:val="single" w:sz="4" w:space="0" w:color="000000"/>
              <w:right w:val="single" w:sz="4" w:space="0" w:color="000000"/>
            </w:tcBorders>
            <w:noWrap/>
            <w:vAlign w:val="center"/>
            <w:hideMark/>
          </w:tcPr>
          <w:p w14:paraId="4CCDDD39" w14:textId="6335824F"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а) 5  в) 3</w:t>
            </w:r>
          </w:p>
        </w:tc>
        <w:tc>
          <w:tcPr>
            <w:tcW w:w="567" w:type="dxa"/>
            <w:tcBorders>
              <w:top w:val="nil"/>
              <w:left w:val="nil"/>
              <w:bottom w:val="single" w:sz="4" w:space="0" w:color="000000"/>
              <w:right w:val="single" w:sz="4" w:space="0" w:color="000000"/>
            </w:tcBorders>
            <w:noWrap/>
            <w:vAlign w:val="center"/>
            <w:hideMark/>
          </w:tcPr>
          <w:p w14:paraId="10ACB617" w14:textId="4C52F23A" w:rsidR="0003635A" w:rsidRPr="0003635A" w:rsidRDefault="0003635A" w:rsidP="0003635A">
            <w:pP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а) 5 є) 3 м) 1</w:t>
            </w:r>
          </w:p>
        </w:tc>
        <w:tc>
          <w:tcPr>
            <w:tcW w:w="567" w:type="dxa"/>
            <w:tcBorders>
              <w:top w:val="nil"/>
              <w:left w:val="nil"/>
              <w:bottom w:val="single" w:sz="4" w:space="0" w:color="000000"/>
              <w:right w:val="single" w:sz="4" w:space="0" w:color="000000"/>
            </w:tcBorders>
            <w:noWrap/>
            <w:vAlign w:val="center"/>
            <w:hideMark/>
          </w:tcPr>
          <w:p w14:paraId="06D86440" w14:textId="77777777" w:rsidR="00743C9E"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а) 3</w:t>
            </w:r>
          </w:p>
          <w:p w14:paraId="4CD256CA" w14:textId="76FDEF75"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є) 3</w:t>
            </w:r>
          </w:p>
        </w:tc>
        <w:tc>
          <w:tcPr>
            <w:tcW w:w="567" w:type="dxa"/>
            <w:tcBorders>
              <w:top w:val="nil"/>
              <w:left w:val="nil"/>
              <w:bottom w:val="single" w:sz="4" w:space="0" w:color="000000"/>
              <w:right w:val="single" w:sz="4" w:space="0" w:color="000000"/>
            </w:tcBorders>
            <w:noWrap/>
            <w:vAlign w:val="center"/>
            <w:hideMark/>
          </w:tcPr>
          <w:p w14:paraId="3C585355"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 </w:t>
            </w:r>
          </w:p>
        </w:tc>
        <w:tc>
          <w:tcPr>
            <w:tcW w:w="567" w:type="dxa"/>
            <w:tcBorders>
              <w:top w:val="nil"/>
              <w:left w:val="nil"/>
              <w:bottom w:val="single" w:sz="4" w:space="0" w:color="000000"/>
              <w:right w:val="single" w:sz="4" w:space="0" w:color="000000"/>
            </w:tcBorders>
            <w:noWrap/>
            <w:vAlign w:val="center"/>
            <w:hideMark/>
          </w:tcPr>
          <w:p w14:paraId="2381B674"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 </w:t>
            </w:r>
          </w:p>
        </w:tc>
        <w:tc>
          <w:tcPr>
            <w:tcW w:w="567" w:type="dxa"/>
            <w:tcBorders>
              <w:top w:val="nil"/>
              <w:left w:val="nil"/>
              <w:bottom w:val="single" w:sz="4" w:space="0" w:color="000000"/>
              <w:right w:val="single" w:sz="4" w:space="0" w:color="000000"/>
            </w:tcBorders>
            <w:noWrap/>
            <w:vAlign w:val="center"/>
            <w:hideMark/>
          </w:tcPr>
          <w:p w14:paraId="42413A0F"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 </w:t>
            </w:r>
          </w:p>
        </w:tc>
        <w:tc>
          <w:tcPr>
            <w:tcW w:w="567" w:type="dxa"/>
            <w:tcBorders>
              <w:top w:val="nil"/>
              <w:left w:val="nil"/>
              <w:bottom w:val="single" w:sz="4" w:space="0" w:color="000000"/>
              <w:right w:val="single" w:sz="4" w:space="0" w:color="000000"/>
            </w:tcBorders>
            <w:noWrap/>
            <w:vAlign w:val="center"/>
            <w:hideMark/>
          </w:tcPr>
          <w:p w14:paraId="5B5D3AF2" w14:textId="50F77CFA"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а) 1 е) 1</w:t>
            </w:r>
          </w:p>
        </w:tc>
        <w:tc>
          <w:tcPr>
            <w:tcW w:w="567" w:type="dxa"/>
            <w:tcBorders>
              <w:top w:val="nil"/>
              <w:left w:val="nil"/>
              <w:bottom w:val="single" w:sz="4" w:space="0" w:color="000000"/>
              <w:right w:val="single" w:sz="4" w:space="0" w:color="000000"/>
            </w:tcBorders>
            <w:noWrap/>
            <w:vAlign w:val="center"/>
            <w:hideMark/>
          </w:tcPr>
          <w:p w14:paraId="22AB4C87"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а) 1</w:t>
            </w:r>
          </w:p>
        </w:tc>
        <w:tc>
          <w:tcPr>
            <w:tcW w:w="461" w:type="dxa"/>
            <w:tcBorders>
              <w:top w:val="nil"/>
              <w:left w:val="nil"/>
              <w:bottom w:val="single" w:sz="4" w:space="0" w:color="000000"/>
              <w:right w:val="single" w:sz="4" w:space="0" w:color="000000"/>
            </w:tcBorders>
            <w:noWrap/>
            <w:vAlign w:val="center"/>
            <w:hideMark/>
          </w:tcPr>
          <w:p w14:paraId="20A39F20" w14:textId="77777777" w:rsidR="0003635A" w:rsidRPr="0003635A" w:rsidRDefault="0003635A" w:rsidP="0003635A">
            <w:pPr>
              <w:jc w:val="left"/>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 </w:t>
            </w:r>
          </w:p>
        </w:tc>
        <w:tc>
          <w:tcPr>
            <w:tcW w:w="678" w:type="dxa"/>
            <w:tcBorders>
              <w:top w:val="nil"/>
              <w:left w:val="nil"/>
              <w:bottom w:val="single" w:sz="4" w:space="0" w:color="000000"/>
              <w:right w:val="single" w:sz="4" w:space="0" w:color="000000"/>
            </w:tcBorders>
            <w:noWrap/>
            <w:vAlign w:val="center"/>
            <w:hideMark/>
          </w:tcPr>
          <w:p w14:paraId="401C5E6D" w14:textId="77777777" w:rsidR="0003635A" w:rsidRPr="0003635A" w:rsidRDefault="0003635A" w:rsidP="0003635A">
            <w:pPr>
              <w:jc w:val="right"/>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4</w:t>
            </w:r>
          </w:p>
        </w:tc>
      </w:tr>
      <w:tr w:rsidR="00743C9E" w:rsidRPr="0003635A" w14:paraId="52214958" w14:textId="77777777" w:rsidTr="004C71FA">
        <w:trPr>
          <w:trHeight w:val="300"/>
        </w:trPr>
        <w:tc>
          <w:tcPr>
            <w:tcW w:w="3681" w:type="dxa"/>
            <w:tcBorders>
              <w:top w:val="nil"/>
              <w:left w:val="single" w:sz="4" w:space="0" w:color="000000"/>
              <w:bottom w:val="single" w:sz="4" w:space="0" w:color="000000"/>
              <w:right w:val="single" w:sz="4" w:space="0" w:color="000000"/>
            </w:tcBorders>
            <w:vAlign w:val="center"/>
            <w:hideMark/>
          </w:tcPr>
          <w:p w14:paraId="302FFFF6" w14:textId="77777777" w:rsidR="0003635A" w:rsidRPr="0003635A" w:rsidRDefault="0003635A" w:rsidP="0003635A">
            <w:pPr>
              <w:jc w:val="left"/>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Кількість осіб, яким встановлено статус особи, яка постраждала від торгівлі людьми за видами експлуатації:</w:t>
            </w:r>
            <w:r w:rsidRPr="0003635A">
              <w:rPr>
                <w:rFonts w:ascii="Times New Roman" w:eastAsia="Times New Roman" w:hAnsi="Times New Roman" w:cs="Times New Roman"/>
                <w:sz w:val="20"/>
                <w:szCs w:val="20"/>
                <w:lang w:val="uk-UA" w:eastAsia="uk-UA"/>
                <w14:ligatures w14:val="none"/>
              </w:rPr>
              <w:br/>
              <w:t>а) примусова праця</w:t>
            </w:r>
            <w:r w:rsidRPr="0003635A">
              <w:rPr>
                <w:rFonts w:ascii="Times New Roman" w:eastAsia="Times New Roman" w:hAnsi="Times New Roman" w:cs="Times New Roman"/>
                <w:sz w:val="20"/>
                <w:szCs w:val="20"/>
                <w:lang w:val="uk-UA" w:eastAsia="uk-UA"/>
                <w14:ligatures w14:val="none"/>
              </w:rPr>
              <w:br/>
              <w:t>б) рабство</w:t>
            </w:r>
            <w:r w:rsidRPr="0003635A">
              <w:rPr>
                <w:rFonts w:ascii="Times New Roman" w:eastAsia="Times New Roman" w:hAnsi="Times New Roman" w:cs="Times New Roman"/>
                <w:sz w:val="20"/>
                <w:szCs w:val="20"/>
                <w:lang w:val="uk-UA" w:eastAsia="uk-UA"/>
                <w14:ligatures w14:val="none"/>
              </w:rPr>
              <w:br/>
              <w:t>в) звичаї, подібні до рабства чи підневільного стану</w:t>
            </w:r>
            <w:r w:rsidRPr="0003635A">
              <w:rPr>
                <w:rFonts w:ascii="Times New Roman" w:eastAsia="Times New Roman" w:hAnsi="Times New Roman" w:cs="Times New Roman"/>
                <w:sz w:val="20"/>
                <w:szCs w:val="20"/>
                <w:lang w:val="uk-UA" w:eastAsia="uk-UA"/>
                <w14:ligatures w14:val="none"/>
              </w:rPr>
              <w:br/>
              <w:t>г) сексуальна експлуатація</w:t>
            </w:r>
            <w:r w:rsidRPr="0003635A">
              <w:rPr>
                <w:rFonts w:ascii="Times New Roman" w:eastAsia="Times New Roman" w:hAnsi="Times New Roman" w:cs="Times New Roman"/>
                <w:sz w:val="20"/>
                <w:szCs w:val="20"/>
                <w:lang w:val="uk-UA" w:eastAsia="uk-UA"/>
                <w14:ligatures w14:val="none"/>
              </w:rPr>
              <w:br/>
              <w:t>ґ)використання у порнобізнесі</w:t>
            </w:r>
            <w:r w:rsidRPr="0003635A">
              <w:rPr>
                <w:rFonts w:ascii="Times New Roman" w:eastAsia="Times New Roman" w:hAnsi="Times New Roman" w:cs="Times New Roman"/>
                <w:sz w:val="20"/>
                <w:szCs w:val="20"/>
                <w:lang w:val="uk-UA" w:eastAsia="uk-UA"/>
                <w14:ligatures w14:val="none"/>
              </w:rPr>
              <w:br/>
              <w:t>д) примусова вагітність</w:t>
            </w:r>
            <w:r w:rsidRPr="0003635A">
              <w:rPr>
                <w:rFonts w:ascii="Times New Roman" w:eastAsia="Times New Roman" w:hAnsi="Times New Roman" w:cs="Times New Roman"/>
                <w:sz w:val="20"/>
                <w:szCs w:val="20"/>
                <w:lang w:val="uk-UA" w:eastAsia="uk-UA"/>
                <w14:ligatures w14:val="none"/>
              </w:rPr>
              <w:br/>
              <w:t>е) примусове переривання вагітності</w:t>
            </w:r>
            <w:r w:rsidRPr="0003635A">
              <w:rPr>
                <w:rFonts w:ascii="Times New Roman" w:eastAsia="Times New Roman" w:hAnsi="Times New Roman" w:cs="Times New Roman"/>
                <w:sz w:val="20"/>
                <w:szCs w:val="20"/>
                <w:lang w:val="uk-UA" w:eastAsia="uk-UA"/>
                <w14:ligatures w14:val="none"/>
              </w:rPr>
              <w:br/>
              <w:t>є) вилучення органів людини</w:t>
            </w:r>
            <w:r w:rsidRPr="0003635A">
              <w:rPr>
                <w:rFonts w:ascii="Times New Roman" w:eastAsia="Times New Roman" w:hAnsi="Times New Roman" w:cs="Times New Roman"/>
                <w:sz w:val="20"/>
                <w:szCs w:val="20"/>
                <w:lang w:val="uk-UA" w:eastAsia="uk-UA"/>
                <w14:ligatures w14:val="none"/>
              </w:rPr>
              <w:br/>
              <w:t>ж) проведення дослідів над людиною без її згоди</w:t>
            </w:r>
            <w:r w:rsidRPr="0003635A">
              <w:rPr>
                <w:rFonts w:ascii="Times New Roman" w:eastAsia="Times New Roman" w:hAnsi="Times New Roman" w:cs="Times New Roman"/>
                <w:sz w:val="20"/>
                <w:szCs w:val="20"/>
                <w:lang w:val="uk-UA" w:eastAsia="uk-UA"/>
                <w14:ligatures w14:val="none"/>
              </w:rPr>
              <w:br/>
              <w:t>з) використання у жебрацтві</w:t>
            </w:r>
            <w:r w:rsidRPr="0003635A">
              <w:rPr>
                <w:rFonts w:ascii="Times New Roman" w:eastAsia="Times New Roman" w:hAnsi="Times New Roman" w:cs="Times New Roman"/>
                <w:sz w:val="20"/>
                <w:szCs w:val="20"/>
                <w:lang w:val="uk-UA" w:eastAsia="uk-UA"/>
                <w14:ligatures w14:val="none"/>
              </w:rPr>
              <w:br/>
              <w:t>и) втягнення у злочинну діяльність</w:t>
            </w:r>
            <w:r w:rsidRPr="0003635A">
              <w:rPr>
                <w:rFonts w:ascii="Times New Roman" w:eastAsia="Times New Roman" w:hAnsi="Times New Roman" w:cs="Times New Roman"/>
                <w:sz w:val="20"/>
                <w:szCs w:val="20"/>
                <w:lang w:val="uk-UA" w:eastAsia="uk-UA"/>
                <w14:ligatures w14:val="none"/>
              </w:rPr>
              <w:br/>
              <w:t>і) використання у збройних конфліктах</w:t>
            </w:r>
            <w:r w:rsidRPr="0003635A">
              <w:rPr>
                <w:rFonts w:ascii="Times New Roman" w:eastAsia="Times New Roman" w:hAnsi="Times New Roman" w:cs="Times New Roman"/>
                <w:sz w:val="20"/>
                <w:szCs w:val="20"/>
                <w:lang w:val="uk-UA" w:eastAsia="uk-UA"/>
                <w14:ligatures w14:val="none"/>
              </w:rPr>
              <w:br/>
              <w:t>й) усиновлення (удочеріння) з метою наживи</w:t>
            </w:r>
            <w:r w:rsidRPr="0003635A">
              <w:rPr>
                <w:rFonts w:ascii="Times New Roman" w:eastAsia="Times New Roman" w:hAnsi="Times New Roman" w:cs="Times New Roman"/>
                <w:sz w:val="20"/>
                <w:szCs w:val="20"/>
                <w:lang w:val="uk-UA" w:eastAsia="uk-UA"/>
                <w14:ligatures w14:val="none"/>
              </w:rPr>
              <w:br/>
              <w:t>к) продаж дитини</w:t>
            </w:r>
            <w:r w:rsidRPr="0003635A">
              <w:rPr>
                <w:rFonts w:ascii="Times New Roman" w:eastAsia="Times New Roman" w:hAnsi="Times New Roman" w:cs="Times New Roman"/>
                <w:sz w:val="20"/>
                <w:szCs w:val="20"/>
                <w:lang w:val="uk-UA" w:eastAsia="uk-UA"/>
                <w14:ligatures w14:val="none"/>
              </w:rPr>
              <w:br/>
              <w:t>л) примусове одруження</w:t>
            </w:r>
            <w:r w:rsidRPr="0003635A">
              <w:rPr>
                <w:rFonts w:ascii="Times New Roman" w:eastAsia="Times New Roman" w:hAnsi="Times New Roman" w:cs="Times New Roman"/>
                <w:sz w:val="20"/>
                <w:szCs w:val="20"/>
                <w:lang w:val="uk-UA" w:eastAsia="uk-UA"/>
                <w14:ligatures w14:val="none"/>
              </w:rPr>
              <w:br/>
              <w:t>м) залучення у боргову кабалу</w:t>
            </w:r>
            <w:r w:rsidRPr="0003635A">
              <w:rPr>
                <w:rFonts w:ascii="Times New Roman" w:eastAsia="Times New Roman" w:hAnsi="Times New Roman" w:cs="Times New Roman"/>
                <w:sz w:val="20"/>
                <w:szCs w:val="20"/>
                <w:lang w:val="uk-UA" w:eastAsia="uk-UA"/>
                <w14:ligatures w14:val="none"/>
              </w:rPr>
              <w:br/>
              <w:t>н) змішана</w:t>
            </w:r>
          </w:p>
        </w:tc>
        <w:tc>
          <w:tcPr>
            <w:tcW w:w="567" w:type="dxa"/>
            <w:tcBorders>
              <w:top w:val="nil"/>
              <w:left w:val="nil"/>
              <w:bottom w:val="single" w:sz="4" w:space="0" w:color="000000"/>
              <w:right w:val="single" w:sz="4" w:space="0" w:color="000000"/>
            </w:tcBorders>
            <w:vAlign w:val="center"/>
            <w:hideMark/>
          </w:tcPr>
          <w:p w14:paraId="3C7B42C1"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5FBCBD67"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72" w:type="dxa"/>
            <w:tcBorders>
              <w:top w:val="nil"/>
              <w:left w:val="nil"/>
              <w:bottom w:val="single" w:sz="4" w:space="0" w:color="000000"/>
              <w:right w:val="single" w:sz="4" w:space="0" w:color="000000"/>
            </w:tcBorders>
            <w:noWrap/>
            <w:vAlign w:val="center"/>
            <w:hideMark/>
          </w:tcPr>
          <w:p w14:paraId="66BB09B5"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3070572C"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60CCF478"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31CB965B"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6A53F713"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323A81D3"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0993410A"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7132D7C0"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468BC6A7"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461" w:type="dxa"/>
            <w:tcBorders>
              <w:top w:val="nil"/>
              <w:left w:val="nil"/>
              <w:bottom w:val="single" w:sz="4" w:space="0" w:color="000000"/>
              <w:right w:val="single" w:sz="4" w:space="0" w:color="000000"/>
            </w:tcBorders>
            <w:noWrap/>
            <w:vAlign w:val="center"/>
            <w:hideMark/>
          </w:tcPr>
          <w:p w14:paraId="7B50CFB4"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678" w:type="dxa"/>
            <w:tcBorders>
              <w:top w:val="nil"/>
              <w:left w:val="nil"/>
              <w:bottom w:val="single" w:sz="4" w:space="0" w:color="000000"/>
              <w:right w:val="single" w:sz="4" w:space="0" w:color="000000"/>
            </w:tcBorders>
            <w:noWrap/>
            <w:vAlign w:val="center"/>
            <w:hideMark/>
          </w:tcPr>
          <w:p w14:paraId="663D20D4" w14:textId="77777777" w:rsidR="0003635A" w:rsidRPr="0003635A" w:rsidRDefault="0003635A" w:rsidP="0003635A">
            <w:pPr>
              <w:jc w:val="right"/>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r>
      <w:tr w:rsidR="00743C9E" w:rsidRPr="0003635A" w14:paraId="5D336A43" w14:textId="77777777" w:rsidTr="004C71FA">
        <w:trPr>
          <w:trHeight w:val="300"/>
        </w:trPr>
        <w:tc>
          <w:tcPr>
            <w:tcW w:w="3681" w:type="dxa"/>
            <w:tcBorders>
              <w:top w:val="nil"/>
              <w:left w:val="single" w:sz="4" w:space="0" w:color="000000"/>
              <w:bottom w:val="single" w:sz="4" w:space="0" w:color="000000"/>
              <w:right w:val="single" w:sz="4" w:space="0" w:color="000000"/>
            </w:tcBorders>
            <w:vAlign w:val="center"/>
            <w:hideMark/>
          </w:tcPr>
          <w:p w14:paraId="62079720" w14:textId="77777777" w:rsidR="0003635A" w:rsidRPr="0003635A" w:rsidRDefault="0003635A" w:rsidP="0003635A">
            <w:pPr>
              <w:jc w:val="left"/>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Кількість звернень осіб, які повідомили про те, що протягом останніх 12 місяців особисто стикнулися з дискримінацією за ознакою статі, осіб</w:t>
            </w:r>
          </w:p>
        </w:tc>
        <w:tc>
          <w:tcPr>
            <w:tcW w:w="567" w:type="dxa"/>
            <w:tcBorders>
              <w:top w:val="nil"/>
              <w:left w:val="nil"/>
              <w:bottom w:val="single" w:sz="4" w:space="0" w:color="000000"/>
              <w:right w:val="single" w:sz="4" w:space="0" w:color="000000"/>
            </w:tcBorders>
            <w:vAlign w:val="center"/>
            <w:hideMark/>
          </w:tcPr>
          <w:p w14:paraId="583D7E84"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4A2B6A44"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72" w:type="dxa"/>
            <w:tcBorders>
              <w:top w:val="nil"/>
              <w:left w:val="nil"/>
              <w:bottom w:val="single" w:sz="4" w:space="0" w:color="000000"/>
              <w:right w:val="single" w:sz="4" w:space="0" w:color="000000"/>
            </w:tcBorders>
            <w:noWrap/>
            <w:vAlign w:val="center"/>
            <w:hideMark/>
          </w:tcPr>
          <w:p w14:paraId="7E988426"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3C1290A7"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2F443168"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66283B58"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307993A2"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43218093"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774E4F41"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1243783D"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416866F2"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461" w:type="dxa"/>
            <w:tcBorders>
              <w:top w:val="nil"/>
              <w:left w:val="nil"/>
              <w:bottom w:val="single" w:sz="4" w:space="0" w:color="000000"/>
              <w:right w:val="single" w:sz="4" w:space="0" w:color="000000"/>
            </w:tcBorders>
            <w:noWrap/>
            <w:vAlign w:val="center"/>
            <w:hideMark/>
          </w:tcPr>
          <w:p w14:paraId="5D4220E3"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678" w:type="dxa"/>
            <w:tcBorders>
              <w:top w:val="nil"/>
              <w:left w:val="nil"/>
              <w:bottom w:val="single" w:sz="4" w:space="0" w:color="000000"/>
              <w:right w:val="single" w:sz="4" w:space="0" w:color="000000"/>
            </w:tcBorders>
            <w:noWrap/>
            <w:vAlign w:val="center"/>
            <w:hideMark/>
          </w:tcPr>
          <w:p w14:paraId="4CF48F89" w14:textId="77777777" w:rsidR="0003635A" w:rsidRPr="0003635A" w:rsidRDefault="0003635A" w:rsidP="0003635A">
            <w:pPr>
              <w:jc w:val="right"/>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r>
      <w:tr w:rsidR="00743C9E" w:rsidRPr="0003635A" w14:paraId="3CC68FCA" w14:textId="77777777" w:rsidTr="004C71FA">
        <w:trPr>
          <w:trHeight w:val="300"/>
        </w:trPr>
        <w:tc>
          <w:tcPr>
            <w:tcW w:w="3681" w:type="dxa"/>
            <w:tcBorders>
              <w:top w:val="nil"/>
              <w:left w:val="single" w:sz="4" w:space="0" w:color="000000"/>
              <w:bottom w:val="single" w:sz="4" w:space="0" w:color="000000"/>
              <w:right w:val="single" w:sz="4" w:space="0" w:color="000000"/>
            </w:tcBorders>
            <w:vAlign w:val="center"/>
            <w:hideMark/>
          </w:tcPr>
          <w:p w14:paraId="188070F9" w14:textId="77777777" w:rsidR="0003635A" w:rsidRPr="0003635A" w:rsidRDefault="0003635A" w:rsidP="0003635A">
            <w:pPr>
              <w:jc w:val="left"/>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Кількість фахівців із числа суб’єктів, діяльність яких спрямовується на запобігання та протидію домашньому насильству та / або насильству за ознакою статі, у територіальній громаді, які пройшли спеціалізована навчання, осіб</w:t>
            </w:r>
          </w:p>
        </w:tc>
        <w:tc>
          <w:tcPr>
            <w:tcW w:w="567" w:type="dxa"/>
            <w:tcBorders>
              <w:top w:val="nil"/>
              <w:left w:val="nil"/>
              <w:bottom w:val="single" w:sz="4" w:space="0" w:color="000000"/>
              <w:right w:val="single" w:sz="4" w:space="0" w:color="000000"/>
            </w:tcBorders>
            <w:noWrap/>
            <w:vAlign w:val="center"/>
            <w:hideMark/>
          </w:tcPr>
          <w:p w14:paraId="127AB1C3"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08024D40"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1</w:t>
            </w:r>
          </w:p>
        </w:tc>
        <w:tc>
          <w:tcPr>
            <w:tcW w:w="572" w:type="dxa"/>
            <w:tcBorders>
              <w:top w:val="nil"/>
              <w:left w:val="nil"/>
              <w:bottom w:val="single" w:sz="4" w:space="0" w:color="000000"/>
              <w:right w:val="single" w:sz="4" w:space="0" w:color="000000"/>
            </w:tcBorders>
            <w:noWrap/>
            <w:vAlign w:val="center"/>
            <w:hideMark/>
          </w:tcPr>
          <w:p w14:paraId="5B5A47B2"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1</w:t>
            </w:r>
          </w:p>
        </w:tc>
        <w:tc>
          <w:tcPr>
            <w:tcW w:w="567" w:type="dxa"/>
            <w:tcBorders>
              <w:top w:val="nil"/>
              <w:left w:val="nil"/>
              <w:bottom w:val="single" w:sz="4" w:space="0" w:color="000000"/>
              <w:right w:val="single" w:sz="4" w:space="0" w:color="000000"/>
            </w:tcBorders>
            <w:noWrap/>
            <w:vAlign w:val="center"/>
            <w:hideMark/>
          </w:tcPr>
          <w:p w14:paraId="317D6164"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320DF81F"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5CF478FA"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29D2061C"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79411A3D"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51988D98"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647CEEBC"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27DF9F6E"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461" w:type="dxa"/>
            <w:tcBorders>
              <w:top w:val="nil"/>
              <w:left w:val="nil"/>
              <w:bottom w:val="single" w:sz="4" w:space="0" w:color="000000"/>
              <w:right w:val="single" w:sz="4" w:space="0" w:color="000000"/>
            </w:tcBorders>
            <w:noWrap/>
            <w:vAlign w:val="center"/>
            <w:hideMark/>
          </w:tcPr>
          <w:p w14:paraId="48F3FF79"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678" w:type="dxa"/>
            <w:tcBorders>
              <w:top w:val="nil"/>
              <w:left w:val="nil"/>
              <w:bottom w:val="single" w:sz="4" w:space="0" w:color="000000"/>
              <w:right w:val="single" w:sz="4" w:space="0" w:color="000000"/>
            </w:tcBorders>
            <w:noWrap/>
            <w:vAlign w:val="center"/>
            <w:hideMark/>
          </w:tcPr>
          <w:p w14:paraId="539CADDB" w14:textId="77777777" w:rsidR="0003635A" w:rsidRPr="0003635A" w:rsidRDefault="0003635A" w:rsidP="0003635A">
            <w:pPr>
              <w:jc w:val="right"/>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r>
    </w:tbl>
    <w:p w14:paraId="22FBB95C" w14:textId="79FD965E" w:rsidR="00F354F8" w:rsidRPr="00594E9B" w:rsidRDefault="004250B3" w:rsidP="004250B3">
      <w:pPr>
        <w:spacing w:after="240"/>
        <w:jc w:val="center"/>
        <w:rPr>
          <w:rFonts w:ascii="Times New Roman" w:hAnsi="Times New Roman" w:cs="Times New Roman"/>
          <w:i/>
          <w:iCs/>
          <w:color w:val="000000" w:themeColor="text1"/>
          <w:szCs w:val="24"/>
          <w:lang w:val="uk-UA"/>
        </w:rPr>
      </w:pPr>
      <w:r w:rsidRPr="000F280D">
        <w:rPr>
          <w:rFonts w:ascii="Times New Roman" w:hAnsi="Times New Roman" w:cs="Times New Roman"/>
          <w:i/>
          <w:iCs/>
          <w:color w:val="000000" w:themeColor="text1"/>
          <w:szCs w:val="24"/>
          <w:lang w:val="uk-UA"/>
        </w:rPr>
        <w:t xml:space="preserve">Табл. </w:t>
      </w:r>
      <w:r>
        <w:rPr>
          <w:rFonts w:ascii="Times New Roman" w:hAnsi="Times New Roman" w:cs="Times New Roman"/>
          <w:i/>
          <w:iCs/>
          <w:color w:val="000000" w:themeColor="text1"/>
          <w:szCs w:val="24"/>
          <w:lang w:val="uk-UA"/>
        </w:rPr>
        <w:t>12</w:t>
      </w:r>
      <w:r w:rsidRPr="000F280D">
        <w:rPr>
          <w:rFonts w:ascii="Times New Roman" w:hAnsi="Times New Roman" w:cs="Times New Roman"/>
          <w:i/>
          <w:iCs/>
          <w:color w:val="000000" w:themeColor="text1"/>
          <w:szCs w:val="24"/>
          <w:lang w:val="uk-UA"/>
        </w:rPr>
        <w:t>.</w:t>
      </w:r>
      <w:r>
        <w:rPr>
          <w:rFonts w:ascii="Times New Roman" w:hAnsi="Times New Roman" w:cs="Times New Roman"/>
          <w:i/>
          <w:iCs/>
          <w:color w:val="000000" w:themeColor="text1"/>
          <w:szCs w:val="24"/>
          <w:lang w:val="uk-UA"/>
        </w:rPr>
        <w:t>1</w:t>
      </w:r>
      <w:r w:rsidR="00594E9B">
        <w:rPr>
          <w:rFonts w:ascii="Times New Roman" w:hAnsi="Times New Roman" w:cs="Times New Roman"/>
          <w:i/>
          <w:iCs/>
          <w:color w:val="000000" w:themeColor="text1"/>
          <w:szCs w:val="24"/>
          <w:lang w:val="uk-UA"/>
        </w:rPr>
        <w:t xml:space="preserve"> </w:t>
      </w:r>
      <w:r w:rsidR="00594E9B" w:rsidRPr="00281CAA">
        <w:rPr>
          <w:rFonts w:ascii="Times New Roman" w:hAnsi="Times New Roman" w:cs="Times New Roman"/>
          <w:i/>
          <w:iCs/>
          <w:color w:val="000000" w:themeColor="text1"/>
          <w:szCs w:val="24"/>
          <w:lang w:val="ru-RU"/>
        </w:rPr>
        <w:t>Показники запобігання та протидії домашньому насильству, торгівлі людьми та дискримінації</w:t>
      </w:r>
      <w:r w:rsidR="00594E9B">
        <w:rPr>
          <w:rFonts w:ascii="Times New Roman" w:hAnsi="Times New Roman" w:cs="Times New Roman"/>
          <w:i/>
          <w:iCs/>
          <w:color w:val="000000" w:themeColor="text1"/>
          <w:szCs w:val="24"/>
          <w:lang w:val="uk-UA"/>
        </w:rPr>
        <w:t xml:space="preserve"> за ознакою статі у Нововолинській </w:t>
      </w:r>
      <w:r w:rsidR="00095072">
        <w:rPr>
          <w:rFonts w:ascii="Times New Roman" w:hAnsi="Times New Roman" w:cs="Times New Roman"/>
          <w:i/>
          <w:iCs/>
          <w:color w:val="000000" w:themeColor="text1"/>
          <w:szCs w:val="24"/>
          <w:lang w:val="uk-UA"/>
        </w:rPr>
        <w:t>ТГ</w:t>
      </w:r>
      <w:r w:rsidR="00594E9B">
        <w:rPr>
          <w:rFonts w:ascii="Times New Roman" w:hAnsi="Times New Roman" w:cs="Times New Roman"/>
          <w:i/>
          <w:iCs/>
          <w:color w:val="000000" w:themeColor="text1"/>
          <w:szCs w:val="24"/>
          <w:lang w:val="uk-UA"/>
        </w:rPr>
        <w:t>, осіб</w:t>
      </w:r>
    </w:p>
    <w:p w14:paraId="0714F484" w14:textId="5A6D8005" w:rsidR="000B6E06" w:rsidRPr="00A94886" w:rsidRDefault="000B6E06" w:rsidP="000B6E06">
      <w:pPr>
        <w:jc w:val="center"/>
        <w:rPr>
          <w:rFonts w:ascii="Times New Roman" w:hAnsi="Times New Roman" w:cs="Times New Roman"/>
          <w:color w:val="000000" w:themeColor="text1"/>
          <w:szCs w:val="24"/>
          <w:lang w:val="uk-UA"/>
        </w:rPr>
      </w:pPr>
      <w:r w:rsidRPr="00A94886">
        <w:rPr>
          <w:rFonts w:ascii="Times New Roman" w:hAnsi="Times New Roman" w:cs="Times New Roman"/>
          <w:noProof/>
          <w:color w:val="000000" w:themeColor="text1"/>
          <w:szCs w:val="24"/>
          <w:lang w:val="uk-UA" w:eastAsia="uk-UA"/>
        </w:rPr>
        <w:lastRenderedPageBreak/>
        <w:drawing>
          <wp:inline distT="0" distB="0" distL="0" distR="0" wp14:anchorId="35D53741" wp14:editId="31F6A171">
            <wp:extent cx="2647950" cy="2409825"/>
            <wp:effectExtent l="0" t="0" r="0" b="0"/>
            <wp:docPr id="1249332574" name="Діагра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20D7614D" w14:textId="1386C0C1" w:rsidR="000B6E06" w:rsidRPr="00A94886" w:rsidRDefault="000B6E06" w:rsidP="004250B3">
      <w:pPr>
        <w:spacing w:after="240"/>
        <w:jc w:val="center"/>
        <w:rPr>
          <w:rFonts w:ascii="Times New Roman" w:hAnsi="Times New Roman" w:cs="Times New Roman"/>
          <w:i/>
          <w:iCs/>
          <w:color w:val="000000" w:themeColor="text1"/>
          <w:szCs w:val="24"/>
          <w:lang w:val="uk-UA"/>
        </w:rPr>
      </w:pPr>
      <w:r w:rsidRPr="00A94886">
        <w:rPr>
          <w:rFonts w:ascii="Times New Roman" w:hAnsi="Times New Roman" w:cs="Times New Roman"/>
          <w:i/>
          <w:iCs/>
          <w:color w:val="000000" w:themeColor="text1"/>
          <w:szCs w:val="24"/>
          <w:lang w:val="uk-UA"/>
        </w:rPr>
        <w:t>Рис. 12.1</w:t>
      </w:r>
      <w:r w:rsidR="00A94886">
        <w:rPr>
          <w:rFonts w:ascii="Times New Roman" w:hAnsi="Times New Roman" w:cs="Times New Roman"/>
          <w:i/>
          <w:iCs/>
          <w:color w:val="000000" w:themeColor="text1"/>
          <w:szCs w:val="24"/>
          <w:lang w:val="uk-UA"/>
        </w:rPr>
        <w:t xml:space="preserve"> </w:t>
      </w:r>
      <w:r w:rsidR="008A7AFB">
        <w:rPr>
          <w:rFonts w:ascii="Times New Roman" w:hAnsi="Times New Roman" w:cs="Times New Roman"/>
          <w:i/>
          <w:iCs/>
          <w:color w:val="000000" w:themeColor="text1"/>
          <w:szCs w:val="24"/>
          <w:lang w:val="uk-UA"/>
        </w:rPr>
        <w:t>Частка</w:t>
      </w:r>
      <w:r w:rsidR="00A94886" w:rsidRPr="00A94886">
        <w:rPr>
          <w:rFonts w:ascii="Times New Roman" w:hAnsi="Times New Roman" w:cs="Times New Roman"/>
          <w:i/>
          <w:iCs/>
          <w:color w:val="000000" w:themeColor="text1"/>
          <w:szCs w:val="24"/>
          <w:lang w:val="uk-UA"/>
        </w:rPr>
        <w:t xml:space="preserve"> звернень</w:t>
      </w:r>
      <w:r w:rsidR="008A7AFB">
        <w:rPr>
          <w:rFonts w:ascii="Times New Roman" w:hAnsi="Times New Roman" w:cs="Times New Roman"/>
          <w:i/>
          <w:iCs/>
          <w:color w:val="000000" w:themeColor="text1"/>
          <w:szCs w:val="24"/>
          <w:lang w:val="uk-UA"/>
        </w:rPr>
        <w:t xml:space="preserve"> від жінок та чоловіків</w:t>
      </w:r>
      <w:r w:rsidR="00A94886" w:rsidRPr="00A94886">
        <w:rPr>
          <w:rFonts w:ascii="Times New Roman" w:hAnsi="Times New Roman" w:cs="Times New Roman"/>
          <w:i/>
          <w:iCs/>
          <w:color w:val="000000" w:themeColor="text1"/>
          <w:szCs w:val="24"/>
          <w:lang w:val="uk-UA"/>
        </w:rPr>
        <w:t xml:space="preserve"> щодо випадків домашнього насильства у Нововолинській </w:t>
      </w:r>
      <w:r w:rsidR="00095072">
        <w:rPr>
          <w:rFonts w:ascii="Times New Roman" w:hAnsi="Times New Roman" w:cs="Times New Roman"/>
          <w:i/>
          <w:iCs/>
          <w:color w:val="000000" w:themeColor="text1"/>
          <w:szCs w:val="24"/>
          <w:lang w:val="uk-UA"/>
        </w:rPr>
        <w:t>ТГ</w:t>
      </w:r>
      <w:r w:rsidR="00A94886" w:rsidRPr="00A94886">
        <w:rPr>
          <w:rFonts w:ascii="Times New Roman" w:hAnsi="Times New Roman" w:cs="Times New Roman"/>
          <w:i/>
          <w:iCs/>
          <w:color w:val="000000" w:themeColor="text1"/>
          <w:szCs w:val="24"/>
          <w:lang w:val="uk-UA"/>
        </w:rPr>
        <w:t>, %</w:t>
      </w:r>
    </w:p>
    <w:p w14:paraId="2E02C229" w14:textId="77777777" w:rsidR="00F354F8" w:rsidRPr="0003635A" w:rsidRDefault="00F354F8" w:rsidP="00F354F8">
      <w:pPr>
        <w:rPr>
          <w:rFonts w:ascii="Times New Roman" w:hAnsi="Times New Roman" w:cs="Times New Roman"/>
          <w:b/>
          <w:color w:val="000000" w:themeColor="text1"/>
          <w:szCs w:val="24"/>
          <w:lang w:val="uk-UA"/>
        </w:rPr>
      </w:pPr>
      <w:r w:rsidRPr="0003635A">
        <w:rPr>
          <w:rFonts w:ascii="Times New Roman" w:hAnsi="Times New Roman" w:cs="Times New Roman"/>
          <w:b/>
          <w:color w:val="000000" w:themeColor="text1"/>
          <w:szCs w:val="24"/>
          <w:lang w:val="uk-UA"/>
        </w:rPr>
        <w:t>Підсумки і аналітичні висновки до розділу «Запобігання дискримінації та гендерно зумовленому насильству»:</w:t>
      </w:r>
    </w:p>
    <w:p w14:paraId="3ADF5A2A" w14:textId="77777777" w:rsidR="00F354F8" w:rsidRPr="0003635A" w:rsidRDefault="00F354F8" w:rsidP="00F354F8">
      <w:pPr>
        <w:ind w:firstLine="720"/>
        <w:rPr>
          <w:rFonts w:ascii="Times New Roman" w:hAnsi="Times New Roman" w:cs="Times New Roman"/>
          <w:color w:val="000000" w:themeColor="text1"/>
          <w:szCs w:val="24"/>
          <w:highlight w:val="yellow"/>
          <w:lang w:val="uk-UA"/>
        </w:rPr>
      </w:pPr>
      <w:r w:rsidRPr="0003635A">
        <w:rPr>
          <w:rFonts w:ascii="Times New Roman" w:hAnsi="Times New Roman" w:cs="Times New Roman"/>
          <w:color w:val="000000" w:themeColor="text1"/>
          <w:szCs w:val="24"/>
          <w:lang w:val="uk-UA"/>
        </w:rPr>
        <w:t xml:space="preserve">Громада демонструє системну роботу у сфері реагування на випадки домашнього насильства та профілактики. Водночас спостерігається домінування жіночих звернень, що вказує на актуальність проблеми насильства щодо жінок. Недостатня статистична деталізація щодо гендерного складу поліції та відсутність даних про інші форми гендерно зумовленого насильства обмежує комплексний аналіз ситуації. Варто посилити роботу з фіксації таких випадків та забезпечити більшу прозорість у звітності правоохоронних органів. </w:t>
      </w:r>
    </w:p>
    <w:p w14:paraId="2D45FCE9" w14:textId="77777777" w:rsidR="00F354F8" w:rsidRPr="0003635A" w:rsidRDefault="00F354F8" w:rsidP="00F354F8">
      <w:pPr>
        <w:rPr>
          <w:rFonts w:ascii="Times New Roman" w:hAnsi="Times New Roman" w:cs="Times New Roman"/>
          <w:b/>
          <w:bCs/>
          <w:color w:val="000000" w:themeColor="text1"/>
          <w:szCs w:val="24"/>
          <w:lang w:val="uk-UA"/>
        </w:rPr>
      </w:pPr>
    </w:p>
    <w:p w14:paraId="7DE62851" w14:textId="77777777" w:rsidR="00F354F8" w:rsidRPr="0003635A" w:rsidRDefault="00F354F8" w:rsidP="00F354F8">
      <w:pPr>
        <w:tabs>
          <w:tab w:val="left" w:pos="284"/>
        </w:tabs>
        <w:rPr>
          <w:b/>
          <w:bCs/>
          <w:szCs w:val="24"/>
          <w:lang w:val="uk-UA"/>
        </w:rPr>
      </w:pPr>
    </w:p>
    <w:sectPr w:rsidR="00F354F8" w:rsidRPr="0003635A" w:rsidSect="004C71FA">
      <w:type w:val="continuous"/>
      <w:pgSz w:w="11906" w:h="16838"/>
      <w:pgMar w:top="567" w:right="566"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8A856D" w14:textId="77777777" w:rsidR="00C9463D" w:rsidRDefault="00C9463D">
      <w:r>
        <w:separator/>
      </w:r>
    </w:p>
  </w:endnote>
  <w:endnote w:type="continuationSeparator" w:id="0">
    <w:p w14:paraId="1E1E0071" w14:textId="77777777" w:rsidR="00C9463D" w:rsidRDefault="00C9463D">
      <w:r>
        <w:continuationSeparator/>
      </w:r>
    </w:p>
  </w:endnote>
  <w:endnote w:type="continuationNotice" w:id="1">
    <w:p w14:paraId="26B58442" w14:textId="77777777" w:rsidR="00C9463D" w:rsidRDefault="00C946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PT Serif">
    <w:altName w:val="Times New Roman"/>
    <w:panose1 w:val="020A0603040505020204"/>
    <w:charset w:val="CC"/>
    <w:family w:val="roman"/>
    <w:pitch w:val="variable"/>
    <w:sig w:usb0="A00002EF" w:usb1="5000204B" w:usb2="00000000" w:usb3="00000000" w:csb0="00000097" w:csb1="00000000"/>
  </w:font>
  <w:font w:name="Aptos">
    <w:altName w:val="Arial"/>
    <w:charset w:val="00"/>
    <w:family w:val="swiss"/>
    <w:pitch w:val="variable"/>
    <w:sig w:usb0="00000001" w:usb1="00000003" w:usb2="00000000" w:usb3="00000000" w:csb0="0000019F" w:csb1="00000000"/>
  </w:font>
  <w:font w:name="Arial">
    <w:panose1 w:val="020B0604020202020204"/>
    <w:charset w:val="CC"/>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Journal">
    <w:altName w:val="Times New Roman"/>
    <w:charset w:val="00"/>
    <w:family w:val="auto"/>
    <w:pitch w:val="variable"/>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6CA92B" w14:textId="77777777" w:rsidR="00C9463D" w:rsidRDefault="00C9463D">
      <w:r>
        <w:separator/>
      </w:r>
    </w:p>
  </w:footnote>
  <w:footnote w:type="continuationSeparator" w:id="0">
    <w:p w14:paraId="77D1569D" w14:textId="77777777" w:rsidR="00C9463D" w:rsidRDefault="00C9463D">
      <w:r>
        <w:continuationSeparator/>
      </w:r>
    </w:p>
  </w:footnote>
  <w:footnote w:type="continuationNotice" w:id="1">
    <w:p w14:paraId="2D762487" w14:textId="77777777" w:rsidR="00C9463D" w:rsidRDefault="00C9463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9111584"/>
      <w:docPartObj>
        <w:docPartGallery w:val="Page Numbers (Top of Page)"/>
        <w:docPartUnique/>
      </w:docPartObj>
    </w:sdtPr>
    <w:sdtEndPr/>
    <w:sdtContent>
      <w:p w14:paraId="5BE8C6E9" w14:textId="1CF2157A" w:rsidR="004C71FA" w:rsidRDefault="004C71FA">
        <w:pPr>
          <w:pStyle w:val="ad"/>
          <w:jc w:val="center"/>
        </w:pPr>
        <w:r>
          <w:fldChar w:fldCharType="begin"/>
        </w:r>
        <w:r>
          <w:instrText>PAGE   \* MERGEFORMAT</w:instrText>
        </w:r>
        <w:r>
          <w:fldChar w:fldCharType="separate"/>
        </w:r>
        <w:r w:rsidR="00706E30" w:rsidRPr="00706E30">
          <w:rPr>
            <w:noProof/>
            <w:lang w:val="uk-UA"/>
          </w:rPr>
          <w:t>40</w:t>
        </w:r>
        <w:r>
          <w:fldChar w:fldCharType="end"/>
        </w:r>
      </w:p>
    </w:sdtContent>
  </w:sdt>
  <w:p w14:paraId="19AFE063" w14:textId="77777777" w:rsidR="004C71FA" w:rsidRDefault="004C71FA">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3E51ED"/>
    <w:multiLevelType w:val="multilevel"/>
    <w:tmpl w:val="2C4226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8B1220"/>
    <w:multiLevelType w:val="multilevel"/>
    <w:tmpl w:val="1A5EE4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A7141B"/>
    <w:multiLevelType w:val="hybridMultilevel"/>
    <w:tmpl w:val="EAA09B6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32954BD6"/>
    <w:multiLevelType w:val="multilevel"/>
    <w:tmpl w:val="79C024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C7633ED"/>
    <w:multiLevelType w:val="hybridMultilevel"/>
    <w:tmpl w:val="B4A48378"/>
    <w:lvl w:ilvl="0" w:tplc="16669D00">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31B1ABA"/>
    <w:multiLevelType w:val="multilevel"/>
    <w:tmpl w:val="2E54B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39E4B23"/>
    <w:multiLevelType w:val="hybridMultilevel"/>
    <w:tmpl w:val="853A99B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6"/>
  </w:num>
  <w:num w:numId="4">
    <w:abstractNumId w:val="1"/>
  </w:num>
  <w:num w:numId="5">
    <w:abstractNumId w:val="5"/>
  </w:num>
  <w:num w:numId="6">
    <w:abstractNumId w:val="3"/>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304"/>
    <w:rsid w:val="00004877"/>
    <w:rsid w:val="00007F28"/>
    <w:rsid w:val="00011E39"/>
    <w:rsid w:val="00020D73"/>
    <w:rsid w:val="00020DC1"/>
    <w:rsid w:val="00025E5E"/>
    <w:rsid w:val="00032B2E"/>
    <w:rsid w:val="00035E5E"/>
    <w:rsid w:val="0003635A"/>
    <w:rsid w:val="00037508"/>
    <w:rsid w:val="000377E5"/>
    <w:rsid w:val="00040534"/>
    <w:rsid w:val="000418B9"/>
    <w:rsid w:val="000422B5"/>
    <w:rsid w:val="000438E3"/>
    <w:rsid w:val="0004478E"/>
    <w:rsid w:val="00044EBC"/>
    <w:rsid w:val="000464CF"/>
    <w:rsid w:val="00050137"/>
    <w:rsid w:val="00050E01"/>
    <w:rsid w:val="00055390"/>
    <w:rsid w:val="00056AD1"/>
    <w:rsid w:val="00057158"/>
    <w:rsid w:val="000572A0"/>
    <w:rsid w:val="00057731"/>
    <w:rsid w:val="00057BCE"/>
    <w:rsid w:val="00072DAB"/>
    <w:rsid w:val="0008427E"/>
    <w:rsid w:val="000866CC"/>
    <w:rsid w:val="00086BED"/>
    <w:rsid w:val="00086C03"/>
    <w:rsid w:val="00092E1B"/>
    <w:rsid w:val="00094019"/>
    <w:rsid w:val="00095072"/>
    <w:rsid w:val="000964C2"/>
    <w:rsid w:val="0009662C"/>
    <w:rsid w:val="00096C04"/>
    <w:rsid w:val="00097376"/>
    <w:rsid w:val="000A265B"/>
    <w:rsid w:val="000A4C8C"/>
    <w:rsid w:val="000A7BF4"/>
    <w:rsid w:val="000A7D84"/>
    <w:rsid w:val="000B02CA"/>
    <w:rsid w:val="000B24E2"/>
    <w:rsid w:val="000B2CF3"/>
    <w:rsid w:val="000B579E"/>
    <w:rsid w:val="000B6E06"/>
    <w:rsid w:val="000B7FF3"/>
    <w:rsid w:val="000C075A"/>
    <w:rsid w:val="000C1E81"/>
    <w:rsid w:val="000C2F44"/>
    <w:rsid w:val="000C31CF"/>
    <w:rsid w:val="000C66F3"/>
    <w:rsid w:val="000D69F3"/>
    <w:rsid w:val="000E2B20"/>
    <w:rsid w:val="000E667D"/>
    <w:rsid w:val="000F16FB"/>
    <w:rsid w:val="000F280D"/>
    <w:rsid w:val="000F4A33"/>
    <w:rsid w:val="000F50A0"/>
    <w:rsid w:val="000F7152"/>
    <w:rsid w:val="0010104F"/>
    <w:rsid w:val="001022B6"/>
    <w:rsid w:val="001055CF"/>
    <w:rsid w:val="00107045"/>
    <w:rsid w:val="0011344E"/>
    <w:rsid w:val="00113A11"/>
    <w:rsid w:val="001150D0"/>
    <w:rsid w:val="00117B11"/>
    <w:rsid w:val="00120550"/>
    <w:rsid w:val="0012453B"/>
    <w:rsid w:val="001307A3"/>
    <w:rsid w:val="001351D7"/>
    <w:rsid w:val="001354CF"/>
    <w:rsid w:val="001354D8"/>
    <w:rsid w:val="00137149"/>
    <w:rsid w:val="00140391"/>
    <w:rsid w:val="001442C0"/>
    <w:rsid w:val="001461B0"/>
    <w:rsid w:val="00146444"/>
    <w:rsid w:val="001470F4"/>
    <w:rsid w:val="001474D5"/>
    <w:rsid w:val="00147FD2"/>
    <w:rsid w:val="0015225D"/>
    <w:rsid w:val="001525EC"/>
    <w:rsid w:val="001574D5"/>
    <w:rsid w:val="001629BF"/>
    <w:rsid w:val="001632BB"/>
    <w:rsid w:val="00163C8E"/>
    <w:rsid w:val="001703BD"/>
    <w:rsid w:val="0017158A"/>
    <w:rsid w:val="00172125"/>
    <w:rsid w:val="00173E99"/>
    <w:rsid w:val="00173F17"/>
    <w:rsid w:val="001773B3"/>
    <w:rsid w:val="00181CC8"/>
    <w:rsid w:val="001838FD"/>
    <w:rsid w:val="00184E40"/>
    <w:rsid w:val="00184F71"/>
    <w:rsid w:val="00185C4C"/>
    <w:rsid w:val="001921A8"/>
    <w:rsid w:val="00194074"/>
    <w:rsid w:val="001A5DEF"/>
    <w:rsid w:val="001A7258"/>
    <w:rsid w:val="001B3E93"/>
    <w:rsid w:val="001B3F23"/>
    <w:rsid w:val="001C1135"/>
    <w:rsid w:val="001C671F"/>
    <w:rsid w:val="001C6BE1"/>
    <w:rsid w:val="001D0B81"/>
    <w:rsid w:val="001D7E32"/>
    <w:rsid w:val="001E4E61"/>
    <w:rsid w:val="001E5DD2"/>
    <w:rsid w:val="001E6D9C"/>
    <w:rsid w:val="001F11D3"/>
    <w:rsid w:val="001F35D6"/>
    <w:rsid w:val="00201B87"/>
    <w:rsid w:val="00212C8D"/>
    <w:rsid w:val="00213E40"/>
    <w:rsid w:val="002149AD"/>
    <w:rsid w:val="00215783"/>
    <w:rsid w:val="0021647D"/>
    <w:rsid w:val="00217066"/>
    <w:rsid w:val="00220278"/>
    <w:rsid w:val="00222DFA"/>
    <w:rsid w:val="00226FE1"/>
    <w:rsid w:val="002310B4"/>
    <w:rsid w:val="00234C05"/>
    <w:rsid w:val="00235424"/>
    <w:rsid w:val="00235DE2"/>
    <w:rsid w:val="00237943"/>
    <w:rsid w:val="00243543"/>
    <w:rsid w:val="002435D2"/>
    <w:rsid w:val="00243D58"/>
    <w:rsid w:val="00247006"/>
    <w:rsid w:val="00247C2C"/>
    <w:rsid w:val="00252D41"/>
    <w:rsid w:val="00254695"/>
    <w:rsid w:val="00261F97"/>
    <w:rsid w:val="0026225F"/>
    <w:rsid w:val="002624A9"/>
    <w:rsid w:val="00262E7E"/>
    <w:rsid w:val="002643A7"/>
    <w:rsid w:val="00264825"/>
    <w:rsid w:val="00265E4A"/>
    <w:rsid w:val="00275D16"/>
    <w:rsid w:val="00277A34"/>
    <w:rsid w:val="00277AEE"/>
    <w:rsid w:val="00281CAA"/>
    <w:rsid w:val="00291B77"/>
    <w:rsid w:val="002934E6"/>
    <w:rsid w:val="0029418F"/>
    <w:rsid w:val="00297272"/>
    <w:rsid w:val="002A1E17"/>
    <w:rsid w:val="002A24CD"/>
    <w:rsid w:val="002A5F6A"/>
    <w:rsid w:val="002A65E4"/>
    <w:rsid w:val="002B2357"/>
    <w:rsid w:val="002B3394"/>
    <w:rsid w:val="002B48E0"/>
    <w:rsid w:val="002C08E2"/>
    <w:rsid w:val="002C277A"/>
    <w:rsid w:val="002C36CD"/>
    <w:rsid w:val="002C75EE"/>
    <w:rsid w:val="002C7F0D"/>
    <w:rsid w:val="002D4265"/>
    <w:rsid w:val="002D483A"/>
    <w:rsid w:val="002D5E63"/>
    <w:rsid w:val="002D5E85"/>
    <w:rsid w:val="002E59CC"/>
    <w:rsid w:val="00300FF1"/>
    <w:rsid w:val="00301F66"/>
    <w:rsid w:val="00303682"/>
    <w:rsid w:val="003060DC"/>
    <w:rsid w:val="00310EC6"/>
    <w:rsid w:val="003128EE"/>
    <w:rsid w:val="00313C0A"/>
    <w:rsid w:val="003148C8"/>
    <w:rsid w:val="00316774"/>
    <w:rsid w:val="0031728F"/>
    <w:rsid w:val="0031788A"/>
    <w:rsid w:val="00321853"/>
    <w:rsid w:val="00324691"/>
    <w:rsid w:val="003266E0"/>
    <w:rsid w:val="00327228"/>
    <w:rsid w:val="003306B3"/>
    <w:rsid w:val="00330E88"/>
    <w:rsid w:val="00332F33"/>
    <w:rsid w:val="00335C60"/>
    <w:rsid w:val="003401BE"/>
    <w:rsid w:val="00340216"/>
    <w:rsid w:val="00341F79"/>
    <w:rsid w:val="00342981"/>
    <w:rsid w:val="00343160"/>
    <w:rsid w:val="00343E19"/>
    <w:rsid w:val="00343F81"/>
    <w:rsid w:val="00346F2C"/>
    <w:rsid w:val="00350D59"/>
    <w:rsid w:val="00351DD6"/>
    <w:rsid w:val="003545D5"/>
    <w:rsid w:val="003563B7"/>
    <w:rsid w:val="00360AB9"/>
    <w:rsid w:val="00364CB4"/>
    <w:rsid w:val="00366982"/>
    <w:rsid w:val="0036761D"/>
    <w:rsid w:val="003705AA"/>
    <w:rsid w:val="00371647"/>
    <w:rsid w:val="00371E2E"/>
    <w:rsid w:val="00372815"/>
    <w:rsid w:val="003730FE"/>
    <w:rsid w:val="00376821"/>
    <w:rsid w:val="003817B1"/>
    <w:rsid w:val="00381CC1"/>
    <w:rsid w:val="0038393B"/>
    <w:rsid w:val="00384743"/>
    <w:rsid w:val="0038535E"/>
    <w:rsid w:val="003857B9"/>
    <w:rsid w:val="00390B85"/>
    <w:rsid w:val="00394237"/>
    <w:rsid w:val="00394858"/>
    <w:rsid w:val="00394C63"/>
    <w:rsid w:val="0039638B"/>
    <w:rsid w:val="00396596"/>
    <w:rsid w:val="003A50E3"/>
    <w:rsid w:val="003B127E"/>
    <w:rsid w:val="003B151C"/>
    <w:rsid w:val="003B7705"/>
    <w:rsid w:val="003C072A"/>
    <w:rsid w:val="003C33BC"/>
    <w:rsid w:val="003C70C3"/>
    <w:rsid w:val="003D1E63"/>
    <w:rsid w:val="003D2A9F"/>
    <w:rsid w:val="003D3199"/>
    <w:rsid w:val="003E15D4"/>
    <w:rsid w:val="003E1FB7"/>
    <w:rsid w:val="003E28DE"/>
    <w:rsid w:val="003E4470"/>
    <w:rsid w:val="003E5E29"/>
    <w:rsid w:val="003E6775"/>
    <w:rsid w:val="003F3F5D"/>
    <w:rsid w:val="003F4364"/>
    <w:rsid w:val="003F708A"/>
    <w:rsid w:val="00402FF0"/>
    <w:rsid w:val="00413AA7"/>
    <w:rsid w:val="00414252"/>
    <w:rsid w:val="00414E96"/>
    <w:rsid w:val="004159E9"/>
    <w:rsid w:val="00416B7B"/>
    <w:rsid w:val="004203B9"/>
    <w:rsid w:val="00423354"/>
    <w:rsid w:val="004250B3"/>
    <w:rsid w:val="0042519C"/>
    <w:rsid w:val="00425CE5"/>
    <w:rsid w:val="004268CD"/>
    <w:rsid w:val="00434583"/>
    <w:rsid w:val="00444E8B"/>
    <w:rsid w:val="00446007"/>
    <w:rsid w:val="00447ABD"/>
    <w:rsid w:val="00452E69"/>
    <w:rsid w:val="00453671"/>
    <w:rsid w:val="00454C80"/>
    <w:rsid w:val="00455D39"/>
    <w:rsid w:val="00460905"/>
    <w:rsid w:val="004627DA"/>
    <w:rsid w:val="004630A0"/>
    <w:rsid w:val="0046799B"/>
    <w:rsid w:val="004721E1"/>
    <w:rsid w:val="004731EF"/>
    <w:rsid w:val="0047355B"/>
    <w:rsid w:val="00473BAF"/>
    <w:rsid w:val="00474A1F"/>
    <w:rsid w:val="0047767E"/>
    <w:rsid w:val="00477E44"/>
    <w:rsid w:val="004807FD"/>
    <w:rsid w:val="0048378A"/>
    <w:rsid w:val="00484550"/>
    <w:rsid w:val="004861B0"/>
    <w:rsid w:val="0048630A"/>
    <w:rsid w:val="00487137"/>
    <w:rsid w:val="004878D8"/>
    <w:rsid w:val="00492221"/>
    <w:rsid w:val="0049421D"/>
    <w:rsid w:val="00497249"/>
    <w:rsid w:val="004A462E"/>
    <w:rsid w:val="004A49C8"/>
    <w:rsid w:val="004C0FEA"/>
    <w:rsid w:val="004C1D38"/>
    <w:rsid w:val="004C6F8E"/>
    <w:rsid w:val="004C71FA"/>
    <w:rsid w:val="004D3835"/>
    <w:rsid w:val="004D514F"/>
    <w:rsid w:val="004D74B5"/>
    <w:rsid w:val="004E0850"/>
    <w:rsid w:val="004E19D1"/>
    <w:rsid w:val="004E3B83"/>
    <w:rsid w:val="004E472E"/>
    <w:rsid w:val="004E485D"/>
    <w:rsid w:val="004E5695"/>
    <w:rsid w:val="004F1958"/>
    <w:rsid w:val="004F2255"/>
    <w:rsid w:val="004F4B7F"/>
    <w:rsid w:val="004F5B80"/>
    <w:rsid w:val="004F6658"/>
    <w:rsid w:val="004F6F5C"/>
    <w:rsid w:val="004F72B3"/>
    <w:rsid w:val="00500436"/>
    <w:rsid w:val="00501B1C"/>
    <w:rsid w:val="00501BB6"/>
    <w:rsid w:val="005029DA"/>
    <w:rsid w:val="005029EF"/>
    <w:rsid w:val="005054BD"/>
    <w:rsid w:val="0051702C"/>
    <w:rsid w:val="005229A8"/>
    <w:rsid w:val="005317C2"/>
    <w:rsid w:val="00532D47"/>
    <w:rsid w:val="005346E8"/>
    <w:rsid w:val="00536CE1"/>
    <w:rsid w:val="0053723B"/>
    <w:rsid w:val="00537BAA"/>
    <w:rsid w:val="0054016A"/>
    <w:rsid w:val="005403F7"/>
    <w:rsid w:val="005416C3"/>
    <w:rsid w:val="00544EAD"/>
    <w:rsid w:val="005459AC"/>
    <w:rsid w:val="00545E9D"/>
    <w:rsid w:val="00553CA1"/>
    <w:rsid w:val="005540C2"/>
    <w:rsid w:val="005541EC"/>
    <w:rsid w:val="00557AD0"/>
    <w:rsid w:val="00557EA5"/>
    <w:rsid w:val="0056114A"/>
    <w:rsid w:val="00563ADA"/>
    <w:rsid w:val="00563C00"/>
    <w:rsid w:val="00565021"/>
    <w:rsid w:val="0056721E"/>
    <w:rsid w:val="005675F8"/>
    <w:rsid w:val="005753B5"/>
    <w:rsid w:val="0057665E"/>
    <w:rsid w:val="00576E0E"/>
    <w:rsid w:val="0058031E"/>
    <w:rsid w:val="00581B89"/>
    <w:rsid w:val="00581EFB"/>
    <w:rsid w:val="00586F2E"/>
    <w:rsid w:val="00587E56"/>
    <w:rsid w:val="00591B28"/>
    <w:rsid w:val="005930C4"/>
    <w:rsid w:val="00593A9D"/>
    <w:rsid w:val="00593EAF"/>
    <w:rsid w:val="005946EE"/>
    <w:rsid w:val="00594BD7"/>
    <w:rsid w:val="00594E9B"/>
    <w:rsid w:val="005951F0"/>
    <w:rsid w:val="005A144C"/>
    <w:rsid w:val="005A1990"/>
    <w:rsid w:val="005A5587"/>
    <w:rsid w:val="005B3BEB"/>
    <w:rsid w:val="005C1FFA"/>
    <w:rsid w:val="005C6598"/>
    <w:rsid w:val="005D2495"/>
    <w:rsid w:val="005D5064"/>
    <w:rsid w:val="005D6173"/>
    <w:rsid w:val="005D6191"/>
    <w:rsid w:val="005E23FF"/>
    <w:rsid w:val="005E2E57"/>
    <w:rsid w:val="005E4FF9"/>
    <w:rsid w:val="005E69B2"/>
    <w:rsid w:val="005F002C"/>
    <w:rsid w:val="005F0558"/>
    <w:rsid w:val="005F3DDE"/>
    <w:rsid w:val="005F4953"/>
    <w:rsid w:val="005F6952"/>
    <w:rsid w:val="00600EE3"/>
    <w:rsid w:val="006010FC"/>
    <w:rsid w:val="00607A78"/>
    <w:rsid w:val="0061004A"/>
    <w:rsid w:val="006108E0"/>
    <w:rsid w:val="00612A5A"/>
    <w:rsid w:val="006144D7"/>
    <w:rsid w:val="006145E1"/>
    <w:rsid w:val="0061483E"/>
    <w:rsid w:val="00615B5B"/>
    <w:rsid w:val="00616CF1"/>
    <w:rsid w:val="0061795A"/>
    <w:rsid w:val="006231BC"/>
    <w:rsid w:val="0062372F"/>
    <w:rsid w:val="0062516E"/>
    <w:rsid w:val="00625E75"/>
    <w:rsid w:val="00630CAE"/>
    <w:rsid w:val="00634C80"/>
    <w:rsid w:val="006368F8"/>
    <w:rsid w:val="00640109"/>
    <w:rsid w:val="006421A9"/>
    <w:rsid w:val="0064286F"/>
    <w:rsid w:val="006431C7"/>
    <w:rsid w:val="0065096A"/>
    <w:rsid w:val="00652698"/>
    <w:rsid w:val="0065307E"/>
    <w:rsid w:val="00654276"/>
    <w:rsid w:val="00655794"/>
    <w:rsid w:val="006563A8"/>
    <w:rsid w:val="006615EF"/>
    <w:rsid w:val="00663864"/>
    <w:rsid w:val="006657BD"/>
    <w:rsid w:val="00667C9D"/>
    <w:rsid w:val="00670C95"/>
    <w:rsid w:val="00682E39"/>
    <w:rsid w:val="00683B6D"/>
    <w:rsid w:val="00686265"/>
    <w:rsid w:val="006913AE"/>
    <w:rsid w:val="00695378"/>
    <w:rsid w:val="00696E38"/>
    <w:rsid w:val="00697611"/>
    <w:rsid w:val="006A2CAF"/>
    <w:rsid w:val="006A3FAA"/>
    <w:rsid w:val="006A4391"/>
    <w:rsid w:val="006B04BC"/>
    <w:rsid w:val="006B3472"/>
    <w:rsid w:val="006C4ABD"/>
    <w:rsid w:val="006D19AC"/>
    <w:rsid w:val="006D1C25"/>
    <w:rsid w:val="006D228F"/>
    <w:rsid w:val="006D2F9B"/>
    <w:rsid w:val="006D736D"/>
    <w:rsid w:val="006E62FC"/>
    <w:rsid w:val="006E6BDA"/>
    <w:rsid w:val="006F2F19"/>
    <w:rsid w:val="006F33E6"/>
    <w:rsid w:val="006F39F1"/>
    <w:rsid w:val="006F5F4A"/>
    <w:rsid w:val="006F5FD8"/>
    <w:rsid w:val="00700DEA"/>
    <w:rsid w:val="00706E30"/>
    <w:rsid w:val="00711553"/>
    <w:rsid w:val="00714DF3"/>
    <w:rsid w:val="00716714"/>
    <w:rsid w:val="00720800"/>
    <w:rsid w:val="0073322D"/>
    <w:rsid w:val="00740385"/>
    <w:rsid w:val="00740D85"/>
    <w:rsid w:val="00743C9E"/>
    <w:rsid w:val="007443C0"/>
    <w:rsid w:val="0074521D"/>
    <w:rsid w:val="00745BFF"/>
    <w:rsid w:val="00750679"/>
    <w:rsid w:val="0075453F"/>
    <w:rsid w:val="00762201"/>
    <w:rsid w:val="00762532"/>
    <w:rsid w:val="00766622"/>
    <w:rsid w:val="00767722"/>
    <w:rsid w:val="00773C1C"/>
    <w:rsid w:val="0077450F"/>
    <w:rsid w:val="0077723B"/>
    <w:rsid w:val="00777B8F"/>
    <w:rsid w:val="00785350"/>
    <w:rsid w:val="00785638"/>
    <w:rsid w:val="007903C2"/>
    <w:rsid w:val="007935E0"/>
    <w:rsid w:val="00794170"/>
    <w:rsid w:val="00796673"/>
    <w:rsid w:val="00797828"/>
    <w:rsid w:val="007A0E0B"/>
    <w:rsid w:val="007A121E"/>
    <w:rsid w:val="007A3E67"/>
    <w:rsid w:val="007A5D9C"/>
    <w:rsid w:val="007A6915"/>
    <w:rsid w:val="007B21F4"/>
    <w:rsid w:val="007B32E1"/>
    <w:rsid w:val="007B4A50"/>
    <w:rsid w:val="007B7F1A"/>
    <w:rsid w:val="007C1622"/>
    <w:rsid w:val="007C1F39"/>
    <w:rsid w:val="007C4B9C"/>
    <w:rsid w:val="007D24CD"/>
    <w:rsid w:val="007D2E9B"/>
    <w:rsid w:val="007D3288"/>
    <w:rsid w:val="007D3CCD"/>
    <w:rsid w:val="007D404A"/>
    <w:rsid w:val="007E0846"/>
    <w:rsid w:val="007E14AA"/>
    <w:rsid w:val="007E1F35"/>
    <w:rsid w:val="007E2D57"/>
    <w:rsid w:val="007E36A3"/>
    <w:rsid w:val="007E4A8C"/>
    <w:rsid w:val="007E65AA"/>
    <w:rsid w:val="007F17A5"/>
    <w:rsid w:val="007F5479"/>
    <w:rsid w:val="00802848"/>
    <w:rsid w:val="00804B58"/>
    <w:rsid w:val="008067F4"/>
    <w:rsid w:val="00807ABD"/>
    <w:rsid w:val="00813D22"/>
    <w:rsid w:val="0081445B"/>
    <w:rsid w:val="008202A9"/>
    <w:rsid w:val="00820F1B"/>
    <w:rsid w:val="00824DA2"/>
    <w:rsid w:val="00825CF8"/>
    <w:rsid w:val="0082771C"/>
    <w:rsid w:val="00830358"/>
    <w:rsid w:val="008306C6"/>
    <w:rsid w:val="00835621"/>
    <w:rsid w:val="0084113D"/>
    <w:rsid w:val="0084191E"/>
    <w:rsid w:val="00841CFB"/>
    <w:rsid w:val="008421BC"/>
    <w:rsid w:val="00842D0A"/>
    <w:rsid w:val="0084352A"/>
    <w:rsid w:val="008523EF"/>
    <w:rsid w:val="00853DD9"/>
    <w:rsid w:val="00857C97"/>
    <w:rsid w:val="00863B77"/>
    <w:rsid w:val="00866273"/>
    <w:rsid w:val="008667D1"/>
    <w:rsid w:val="008677E0"/>
    <w:rsid w:val="00871EDB"/>
    <w:rsid w:val="00872F6A"/>
    <w:rsid w:val="00875C2B"/>
    <w:rsid w:val="00875F1A"/>
    <w:rsid w:val="00877BB1"/>
    <w:rsid w:val="00881D31"/>
    <w:rsid w:val="00882A36"/>
    <w:rsid w:val="008835C5"/>
    <w:rsid w:val="0088528A"/>
    <w:rsid w:val="008854D3"/>
    <w:rsid w:val="00890809"/>
    <w:rsid w:val="008939C3"/>
    <w:rsid w:val="00896071"/>
    <w:rsid w:val="00896689"/>
    <w:rsid w:val="008970AC"/>
    <w:rsid w:val="00897E2C"/>
    <w:rsid w:val="008A06E3"/>
    <w:rsid w:val="008A134A"/>
    <w:rsid w:val="008A1F33"/>
    <w:rsid w:val="008A208F"/>
    <w:rsid w:val="008A42C0"/>
    <w:rsid w:val="008A7AFB"/>
    <w:rsid w:val="008B22E0"/>
    <w:rsid w:val="008B25C4"/>
    <w:rsid w:val="008B2C37"/>
    <w:rsid w:val="008B42CD"/>
    <w:rsid w:val="008B6B2D"/>
    <w:rsid w:val="008B72FD"/>
    <w:rsid w:val="008C37D8"/>
    <w:rsid w:val="008C6916"/>
    <w:rsid w:val="008C7ACE"/>
    <w:rsid w:val="008D2844"/>
    <w:rsid w:val="008D594E"/>
    <w:rsid w:val="008E10DC"/>
    <w:rsid w:val="008E1A5C"/>
    <w:rsid w:val="008E1B80"/>
    <w:rsid w:val="008E3C0E"/>
    <w:rsid w:val="008E4197"/>
    <w:rsid w:val="008E50E9"/>
    <w:rsid w:val="008E5A62"/>
    <w:rsid w:val="008E729F"/>
    <w:rsid w:val="008E7B41"/>
    <w:rsid w:val="008F105C"/>
    <w:rsid w:val="008F2E6D"/>
    <w:rsid w:val="009042D8"/>
    <w:rsid w:val="00906245"/>
    <w:rsid w:val="00911421"/>
    <w:rsid w:val="00912228"/>
    <w:rsid w:val="00913E59"/>
    <w:rsid w:val="00914578"/>
    <w:rsid w:val="009157DE"/>
    <w:rsid w:val="00917E22"/>
    <w:rsid w:val="00920775"/>
    <w:rsid w:val="0092738E"/>
    <w:rsid w:val="00927F87"/>
    <w:rsid w:val="0093098E"/>
    <w:rsid w:val="00934C28"/>
    <w:rsid w:val="00937B5D"/>
    <w:rsid w:val="00940798"/>
    <w:rsid w:val="00940F7A"/>
    <w:rsid w:val="0094365C"/>
    <w:rsid w:val="00943BE4"/>
    <w:rsid w:val="00945753"/>
    <w:rsid w:val="00945FE1"/>
    <w:rsid w:val="00946E22"/>
    <w:rsid w:val="00947AA3"/>
    <w:rsid w:val="009521C6"/>
    <w:rsid w:val="00960925"/>
    <w:rsid w:val="00963B64"/>
    <w:rsid w:val="00964DD9"/>
    <w:rsid w:val="00966C2A"/>
    <w:rsid w:val="00971C33"/>
    <w:rsid w:val="00972046"/>
    <w:rsid w:val="009746AA"/>
    <w:rsid w:val="00975149"/>
    <w:rsid w:val="00976A13"/>
    <w:rsid w:val="0097741D"/>
    <w:rsid w:val="009808F5"/>
    <w:rsid w:val="00981977"/>
    <w:rsid w:val="00985607"/>
    <w:rsid w:val="009864B1"/>
    <w:rsid w:val="0098729A"/>
    <w:rsid w:val="00995D74"/>
    <w:rsid w:val="00996716"/>
    <w:rsid w:val="009A6FBF"/>
    <w:rsid w:val="009A71A9"/>
    <w:rsid w:val="009B70D1"/>
    <w:rsid w:val="009B79DE"/>
    <w:rsid w:val="009C1D4F"/>
    <w:rsid w:val="009C3311"/>
    <w:rsid w:val="009C49EE"/>
    <w:rsid w:val="009C7173"/>
    <w:rsid w:val="009D67FE"/>
    <w:rsid w:val="009D6B98"/>
    <w:rsid w:val="009E4098"/>
    <w:rsid w:val="009E5AFE"/>
    <w:rsid w:val="009F249A"/>
    <w:rsid w:val="009F4719"/>
    <w:rsid w:val="009F49B6"/>
    <w:rsid w:val="009F68FF"/>
    <w:rsid w:val="00A05CDB"/>
    <w:rsid w:val="00A07CB6"/>
    <w:rsid w:val="00A10751"/>
    <w:rsid w:val="00A14BC8"/>
    <w:rsid w:val="00A15B8E"/>
    <w:rsid w:val="00A17C10"/>
    <w:rsid w:val="00A22D3B"/>
    <w:rsid w:val="00A22D83"/>
    <w:rsid w:val="00A23F3F"/>
    <w:rsid w:val="00A27FAC"/>
    <w:rsid w:val="00A32062"/>
    <w:rsid w:val="00A32AAC"/>
    <w:rsid w:val="00A33B42"/>
    <w:rsid w:val="00A34BAC"/>
    <w:rsid w:val="00A35809"/>
    <w:rsid w:val="00A369AC"/>
    <w:rsid w:val="00A43BCC"/>
    <w:rsid w:val="00A462BD"/>
    <w:rsid w:val="00A51114"/>
    <w:rsid w:val="00A51C2F"/>
    <w:rsid w:val="00A54181"/>
    <w:rsid w:val="00A566CF"/>
    <w:rsid w:val="00A634DF"/>
    <w:rsid w:val="00A64003"/>
    <w:rsid w:val="00A660C0"/>
    <w:rsid w:val="00A71CA8"/>
    <w:rsid w:val="00A71EC7"/>
    <w:rsid w:val="00A72606"/>
    <w:rsid w:val="00A75849"/>
    <w:rsid w:val="00A76B37"/>
    <w:rsid w:val="00A76DAB"/>
    <w:rsid w:val="00A828A7"/>
    <w:rsid w:val="00A828FD"/>
    <w:rsid w:val="00A83C2B"/>
    <w:rsid w:val="00A876E6"/>
    <w:rsid w:val="00A913A4"/>
    <w:rsid w:val="00A947B0"/>
    <w:rsid w:val="00A94886"/>
    <w:rsid w:val="00A971D8"/>
    <w:rsid w:val="00A972DE"/>
    <w:rsid w:val="00A975D8"/>
    <w:rsid w:val="00AA1D34"/>
    <w:rsid w:val="00AB1322"/>
    <w:rsid w:val="00AB2048"/>
    <w:rsid w:val="00AB2A6C"/>
    <w:rsid w:val="00AB467D"/>
    <w:rsid w:val="00AB5D17"/>
    <w:rsid w:val="00AC04BC"/>
    <w:rsid w:val="00AC26C4"/>
    <w:rsid w:val="00AC33C5"/>
    <w:rsid w:val="00AC43A1"/>
    <w:rsid w:val="00AC54F8"/>
    <w:rsid w:val="00AC7053"/>
    <w:rsid w:val="00AD1E54"/>
    <w:rsid w:val="00AE04E1"/>
    <w:rsid w:val="00AE05C9"/>
    <w:rsid w:val="00AE54E7"/>
    <w:rsid w:val="00AE5A86"/>
    <w:rsid w:val="00AF24F8"/>
    <w:rsid w:val="00AF5027"/>
    <w:rsid w:val="00B001E5"/>
    <w:rsid w:val="00B02CCA"/>
    <w:rsid w:val="00B04336"/>
    <w:rsid w:val="00B05088"/>
    <w:rsid w:val="00B057AE"/>
    <w:rsid w:val="00B13490"/>
    <w:rsid w:val="00B149D8"/>
    <w:rsid w:val="00B152F7"/>
    <w:rsid w:val="00B160A8"/>
    <w:rsid w:val="00B20A54"/>
    <w:rsid w:val="00B226B2"/>
    <w:rsid w:val="00B24DDB"/>
    <w:rsid w:val="00B26AAA"/>
    <w:rsid w:val="00B27222"/>
    <w:rsid w:val="00B31C7A"/>
    <w:rsid w:val="00B33329"/>
    <w:rsid w:val="00B371A4"/>
    <w:rsid w:val="00B37A36"/>
    <w:rsid w:val="00B41088"/>
    <w:rsid w:val="00B43272"/>
    <w:rsid w:val="00B4370C"/>
    <w:rsid w:val="00B452F8"/>
    <w:rsid w:val="00B474C1"/>
    <w:rsid w:val="00B506B9"/>
    <w:rsid w:val="00B50F76"/>
    <w:rsid w:val="00B5340E"/>
    <w:rsid w:val="00B536F2"/>
    <w:rsid w:val="00B56B8F"/>
    <w:rsid w:val="00B61E65"/>
    <w:rsid w:val="00B659F9"/>
    <w:rsid w:val="00B764F2"/>
    <w:rsid w:val="00B8542C"/>
    <w:rsid w:val="00B85DCD"/>
    <w:rsid w:val="00B904E1"/>
    <w:rsid w:val="00B915B8"/>
    <w:rsid w:val="00B93352"/>
    <w:rsid w:val="00B94EFF"/>
    <w:rsid w:val="00B978A1"/>
    <w:rsid w:val="00BA15AB"/>
    <w:rsid w:val="00BA178B"/>
    <w:rsid w:val="00BA2806"/>
    <w:rsid w:val="00BA30AB"/>
    <w:rsid w:val="00BA30B1"/>
    <w:rsid w:val="00BA6956"/>
    <w:rsid w:val="00BB10B8"/>
    <w:rsid w:val="00BB1BB1"/>
    <w:rsid w:val="00BC3A10"/>
    <w:rsid w:val="00BC5014"/>
    <w:rsid w:val="00BC68C8"/>
    <w:rsid w:val="00BD0752"/>
    <w:rsid w:val="00BD685B"/>
    <w:rsid w:val="00BE0781"/>
    <w:rsid w:val="00BE1127"/>
    <w:rsid w:val="00BE4836"/>
    <w:rsid w:val="00BF5111"/>
    <w:rsid w:val="00BF65DD"/>
    <w:rsid w:val="00C04931"/>
    <w:rsid w:val="00C06162"/>
    <w:rsid w:val="00C11808"/>
    <w:rsid w:val="00C1432F"/>
    <w:rsid w:val="00C15183"/>
    <w:rsid w:val="00C16C22"/>
    <w:rsid w:val="00C17E9D"/>
    <w:rsid w:val="00C23167"/>
    <w:rsid w:val="00C2330C"/>
    <w:rsid w:val="00C23B84"/>
    <w:rsid w:val="00C3274E"/>
    <w:rsid w:val="00C36212"/>
    <w:rsid w:val="00C36F40"/>
    <w:rsid w:val="00C50BC9"/>
    <w:rsid w:val="00C54B83"/>
    <w:rsid w:val="00C577C2"/>
    <w:rsid w:val="00C62FAA"/>
    <w:rsid w:val="00C66CE7"/>
    <w:rsid w:val="00C6771C"/>
    <w:rsid w:val="00C72127"/>
    <w:rsid w:val="00C753FD"/>
    <w:rsid w:val="00C755CE"/>
    <w:rsid w:val="00C75996"/>
    <w:rsid w:val="00C8001F"/>
    <w:rsid w:val="00C81401"/>
    <w:rsid w:val="00C81EB2"/>
    <w:rsid w:val="00C842B4"/>
    <w:rsid w:val="00C8469C"/>
    <w:rsid w:val="00C84ABA"/>
    <w:rsid w:val="00C8625C"/>
    <w:rsid w:val="00C93071"/>
    <w:rsid w:val="00C93BE4"/>
    <w:rsid w:val="00C9463D"/>
    <w:rsid w:val="00C96077"/>
    <w:rsid w:val="00CA036A"/>
    <w:rsid w:val="00CA0423"/>
    <w:rsid w:val="00CA1126"/>
    <w:rsid w:val="00CA20C8"/>
    <w:rsid w:val="00CA3FE8"/>
    <w:rsid w:val="00CA5590"/>
    <w:rsid w:val="00CB1545"/>
    <w:rsid w:val="00CB2768"/>
    <w:rsid w:val="00CC0606"/>
    <w:rsid w:val="00CC1B26"/>
    <w:rsid w:val="00CC1CE1"/>
    <w:rsid w:val="00CC2C21"/>
    <w:rsid w:val="00CC3C0D"/>
    <w:rsid w:val="00CC584A"/>
    <w:rsid w:val="00CC5DA0"/>
    <w:rsid w:val="00CD01D9"/>
    <w:rsid w:val="00CD0C8D"/>
    <w:rsid w:val="00CD0CA1"/>
    <w:rsid w:val="00CD0CE1"/>
    <w:rsid w:val="00CD0E3A"/>
    <w:rsid w:val="00CD1264"/>
    <w:rsid w:val="00CD1ABE"/>
    <w:rsid w:val="00CD4EB6"/>
    <w:rsid w:val="00CD717E"/>
    <w:rsid w:val="00CE11EA"/>
    <w:rsid w:val="00CE3CF4"/>
    <w:rsid w:val="00CF3685"/>
    <w:rsid w:val="00CF591B"/>
    <w:rsid w:val="00D006F3"/>
    <w:rsid w:val="00D00D0B"/>
    <w:rsid w:val="00D01CAF"/>
    <w:rsid w:val="00D0305D"/>
    <w:rsid w:val="00D06831"/>
    <w:rsid w:val="00D11AB3"/>
    <w:rsid w:val="00D16F94"/>
    <w:rsid w:val="00D2556A"/>
    <w:rsid w:val="00D25DEA"/>
    <w:rsid w:val="00D27E92"/>
    <w:rsid w:val="00D32325"/>
    <w:rsid w:val="00D350F3"/>
    <w:rsid w:val="00D4533F"/>
    <w:rsid w:val="00D5113D"/>
    <w:rsid w:val="00D527E9"/>
    <w:rsid w:val="00D541C2"/>
    <w:rsid w:val="00D541EB"/>
    <w:rsid w:val="00D604F0"/>
    <w:rsid w:val="00D61134"/>
    <w:rsid w:val="00D75D8B"/>
    <w:rsid w:val="00D777FB"/>
    <w:rsid w:val="00D807B8"/>
    <w:rsid w:val="00D82B14"/>
    <w:rsid w:val="00D82D8A"/>
    <w:rsid w:val="00D83702"/>
    <w:rsid w:val="00D8679F"/>
    <w:rsid w:val="00D90ACE"/>
    <w:rsid w:val="00D97E25"/>
    <w:rsid w:val="00D97FB9"/>
    <w:rsid w:val="00DA3800"/>
    <w:rsid w:val="00DA5FFB"/>
    <w:rsid w:val="00DB1130"/>
    <w:rsid w:val="00DB5207"/>
    <w:rsid w:val="00DB5F78"/>
    <w:rsid w:val="00DB7B29"/>
    <w:rsid w:val="00DC4414"/>
    <w:rsid w:val="00DC456F"/>
    <w:rsid w:val="00DD1BF2"/>
    <w:rsid w:val="00DD48C3"/>
    <w:rsid w:val="00DD72D2"/>
    <w:rsid w:val="00DE2764"/>
    <w:rsid w:val="00DE3271"/>
    <w:rsid w:val="00DF58F0"/>
    <w:rsid w:val="00DF6459"/>
    <w:rsid w:val="00E034C2"/>
    <w:rsid w:val="00E03CC7"/>
    <w:rsid w:val="00E05824"/>
    <w:rsid w:val="00E05EE6"/>
    <w:rsid w:val="00E06EE3"/>
    <w:rsid w:val="00E100B8"/>
    <w:rsid w:val="00E13028"/>
    <w:rsid w:val="00E14895"/>
    <w:rsid w:val="00E201C7"/>
    <w:rsid w:val="00E21F62"/>
    <w:rsid w:val="00E302EA"/>
    <w:rsid w:val="00E3128A"/>
    <w:rsid w:val="00E323F4"/>
    <w:rsid w:val="00E33D2A"/>
    <w:rsid w:val="00E42B9D"/>
    <w:rsid w:val="00E45DBC"/>
    <w:rsid w:val="00E54BA7"/>
    <w:rsid w:val="00E610ED"/>
    <w:rsid w:val="00E618A7"/>
    <w:rsid w:val="00E66633"/>
    <w:rsid w:val="00E713EC"/>
    <w:rsid w:val="00E71777"/>
    <w:rsid w:val="00E76611"/>
    <w:rsid w:val="00E771AA"/>
    <w:rsid w:val="00E8135A"/>
    <w:rsid w:val="00E82C02"/>
    <w:rsid w:val="00E830F2"/>
    <w:rsid w:val="00E84607"/>
    <w:rsid w:val="00E95F94"/>
    <w:rsid w:val="00EA6910"/>
    <w:rsid w:val="00EA7388"/>
    <w:rsid w:val="00EB519C"/>
    <w:rsid w:val="00EB601A"/>
    <w:rsid w:val="00EB6620"/>
    <w:rsid w:val="00EC001A"/>
    <w:rsid w:val="00EC2440"/>
    <w:rsid w:val="00EC4EE1"/>
    <w:rsid w:val="00ED44AB"/>
    <w:rsid w:val="00ED7CC7"/>
    <w:rsid w:val="00EE1BA9"/>
    <w:rsid w:val="00EE21F3"/>
    <w:rsid w:val="00EE34E9"/>
    <w:rsid w:val="00EF6304"/>
    <w:rsid w:val="00F103FA"/>
    <w:rsid w:val="00F12E4A"/>
    <w:rsid w:val="00F130FD"/>
    <w:rsid w:val="00F1658C"/>
    <w:rsid w:val="00F27895"/>
    <w:rsid w:val="00F27E22"/>
    <w:rsid w:val="00F326F1"/>
    <w:rsid w:val="00F32FC5"/>
    <w:rsid w:val="00F34F7D"/>
    <w:rsid w:val="00F354F8"/>
    <w:rsid w:val="00F427B9"/>
    <w:rsid w:val="00F44BB7"/>
    <w:rsid w:val="00F45039"/>
    <w:rsid w:val="00F47BF7"/>
    <w:rsid w:val="00F50E57"/>
    <w:rsid w:val="00F50FFE"/>
    <w:rsid w:val="00F52B4E"/>
    <w:rsid w:val="00F52C7B"/>
    <w:rsid w:val="00F55FCD"/>
    <w:rsid w:val="00F56C63"/>
    <w:rsid w:val="00F61286"/>
    <w:rsid w:val="00F62D80"/>
    <w:rsid w:val="00F637F3"/>
    <w:rsid w:val="00F64B45"/>
    <w:rsid w:val="00F66372"/>
    <w:rsid w:val="00F67191"/>
    <w:rsid w:val="00F704DE"/>
    <w:rsid w:val="00F70C21"/>
    <w:rsid w:val="00F75491"/>
    <w:rsid w:val="00F757FF"/>
    <w:rsid w:val="00F758A1"/>
    <w:rsid w:val="00F76517"/>
    <w:rsid w:val="00F818BA"/>
    <w:rsid w:val="00F82C12"/>
    <w:rsid w:val="00F83997"/>
    <w:rsid w:val="00F9163B"/>
    <w:rsid w:val="00F934C0"/>
    <w:rsid w:val="00F93679"/>
    <w:rsid w:val="00F952AB"/>
    <w:rsid w:val="00FA062A"/>
    <w:rsid w:val="00FA2456"/>
    <w:rsid w:val="00FA37C4"/>
    <w:rsid w:val="00FB116D"/>
    <w:rsid w:val="00FB2013"/>
    <w:rsid w:val="00FB3958"/>
    <w:rsid w:val="00FB4B86"/>
    <w:rsid w:val="00FC3093"/>
    <w:rsid w:val="00FC4462"/>
    <w:rsid w:val="00FC4F6B"/>
    <w:rsid w:val="00FC7E4B"/>
    <w:rsid w:val="00FD1953"/>
    <w:rsid w:val="00FD2EE6"/>
    <w:rsid w:val="00FD7E68"/>
    <w:rsid w:val="00FD7EC0"/>
    <w:rsid w:val="00FE1C92"/>
    <w:rsid w:val="00FE305F"/>
    <w:rsid w:val="00FE6F8D"/>
    <w:rsid w:val="00FF013B"/>
    <w:rsid w:val="00FF0ECC"/>
    <w:rsid w:val="00FF1D0A"/>
    <w:rsid w:val="00FF7ACD"/>
    <w:rsid w:val="3AA556B4"/>
    <w:rsid w:val="4695000B"/>
    <w:rsid w:val="48756E8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C99D11"/>
  <w15:chartTrackingRefBased/>
  <w15:docId w15:val="{60F967CC-67B7-4E9E-8945-88C7C8251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T Serif" w:eastAsiaTheme="minorHAnsi" w:hAnsi="PT Serif" w:cs="Arial"/>
        <w:color w:val="000000"/>
        <w:sz w:val="24"/>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EF63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unhideWhenUsed/>
    <w:qFormat/>
    <w:rsid w:val="00EF63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EF630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4">
    <w:name w:val="heading 4"/>
    <w:basedOn w:val="a"/>
    <w:next w:val="a"/>
    <w:link w:val="40"/>
    <w:uiPriority w:val="9"/>
    <w:unhideWhenUsed/>
    <w:qFormat/>
    <w:rsid w:val="00EF630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unhideWhenUsed/>
    <w:qFormat/>
    <w:rsid w:val="00EF6304"/>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EF6304"/>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EF6304"/>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EF6304"/>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EF6304"/>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F630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rsid w:val="00EF630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EF6304"/>
    <w:rPr>
      <w:rFonts w:asciiTheme="minorHAnsi" w:eastAsiaTheme="majorEastAsia" w:hAnsiTheme="minorHAnsi" w:cstheme="majorBidi"/>
      <w:color w:val="0F4761" w:themeColor="accent1" w:themeShade="BF"/>
      <w:sz w:val="28"/>
      <w:szCs w:val="28"/>
    </w:rPr>
  </w:style>
  <w:style w:type="character" w:customStyle="1" w:styleId="40">
    <w:name w:val="Заголовок 4 Знак"/>
    <w:basedOn w:val="a0"/>
    <w:link w:val="4"/>
    <w:uiPriority w:val="9"/>
    <w:semiHidden/>
    <w:rsid w:val="00EF6304"/>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rsid w:val="00EF6304"/>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EF6304"/>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EF6304"/>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EF6304"/>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EF6304"/>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EF6304"/>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F630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F630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a6">
    <w:name w:val="Подзаголовок Знак"/>
    <w:basedOn w:val="a0"/>
    <w:link w:val="a5"/>
    <w:uiPriority w:val="11"/>
    <w:rsid w:val="00EF6304"/>
    <w:rPr>
      <w:rFonts w:asciiTheme="minorHAnsi" w:eastAsiaTheme="majorEastAsia" w:hAnsiTheme="minorHAnsi" w:cstheme="majorBidi"/>
      <w:color w:val="595959" w:themeColor="text1" w:themeTint="A6"/>
      <w:spacing w:val="15"/>
      <w:sz w:val="28"/>
      <w:szCs w:val="28"/>
    </w:rPr>
  </w:style>
  <w:style w:type="paragraph" w:styleId="21">
    <w:name w:val="Quote"/>
    <w:basedOn w:val="a"/>
    <w:next w:val="a"/>
    <w:link w:val="22"/>
    <w:uiPriority w:val="29"/>
    <w:qFormat/>
    <w:rsid w:val="00EF6304"/>
    <w:pPr>
      <w:spacing w:before="160" w:after="160"/>
      <w:jc w:val="center"/>
    </w:pPr>
    <w:rPr>
      <w:i/>
      <w:iCs/>
      <w:color w:val="404040" w:themeColor="text1" w:themeTint="BF"/>
    </w:rPr>
  </w:style>
  <w:style w:type="character" w:customStyle="1" w:styleId="22">
    <w:name w:val="Цитата 2 Знак"/>
    <w:basedOn w:val="a0"/>
    <w:link w:val="21"/>
    <w:uiPriority w:val="29"/>
    <w:rsid w:val="00EF6304"/>
    <w:rPr>
      <w:i/>
      <w:iCs/>
      <w:color w:val="404040" w:themeColor="text1" w:themeTint="BF"/>
    </w:rPr>
  </w:style>
  <w:style w:type="paragraph" w:styleId="a7">
    <w:name w:val="List Paragraph"/>
    <w:basedOn w:val="a"/>
    <w:uiPriority w:val="34"/>
    <w:qFormat/>
    <w:rsid w:val="00EF6304"/>
    <w:pPr>
      <w:ind w:left="720"/>
      <w:contextualSpacing/>
    </w:pPr>
  </w:style>
  <w:style w:type="character" w:styleId="a8">
    <w:name w:val="Intense Emphasis"/>
    <w:basedOn w:val="a0"/>
    <w:uiPriority w:val="21"/>
    <w:qFormat/>
    <w:rsid w:val="00EF6304"/>
    <w:rPr>
      <w:i/>
      <w:iCs/>
      <w:color w:val="0F4761" w:themeColor="accent1" w:themeShade="BF"/>
    </w:rPr>
  </w:style>
  <w:style w:type="paragraph" w:styleId="a9">
    <w:name w:val="Intense Quote"/>
    <w:basedOn w:val="a"/>
    <w:next w:val="a"/>
    <w:link w:val="aa"/>
    <w:uiPriority w:val="30"/>
    <w:qFormat/>
    <w:rsid w:val="00EF63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EF6304"/>
    <w:rPr>
      <w:i/>
      <w:iCs/>
      <w:color w:val="0F4761" w:themeColor="accent1" w:themeShade="BF"/>
    </w:rPr>
  </w:style>
  <w:style w:type="character" w:styleId="ab">
    <w:name w:val="Intense Reference"/>
    <w:basedOn w:val="a0"/>
    <w:uiPriority w:val="32"/>
    <w:qFormat/>
    <w:rsid w:val="00EF6304"/>
    <w:rPr>
      <w:b/>
      <w:bCs/>
      <w:smallCaps/>
      <w:color w:val="0F4761" w:themeColor="accent1" w:themeShade="BF"/>
      <w:spacing w:val="5"/>
    </w:rPr>
  </w:style>
  <w:style w:type="paragraph" w:customStyle="1" w:styleId="Default">
    <w:name w:val="Default"/>
    <w:rsid w:val="00EF6304"/>
    <w:pPr>
      <w:autoSpaceDE w:val="0"/>
      <w:autoSpaceDN w:val="0"/>
      <w:adjustRightInd w:val="0"/>
      <w:jc w:val="left"/>
    </w:pPr>
    <w:rPr>
      <w:rFonts w:ascii="Arial" w:hAnsi="Arial"/>
    </w:rPr>
  </w:style>
  <w:style w:type="character" w:styleId="ac">
    <w:name w:val="Hyperlink"/>
    <w:basedOn w:val="a0"/>
    <w:uiPriority w:val="99"/>
    <w:unhideWhenUsed/>
    <w:rsid w:val="4695000B"/>
    <w:rPr>
      <w:color w:val="467886"/>
      <w:u w:val="single"/>
    </w:rPr>
  </w:style>
  <w:style w:type="paragraph" w:styleId="ad">
    <w:name w:val="header"/>
    <w:basedOn w:val="a"/>
    <w:link w:val="ae"/>
    <w:uiPriority w:val="99"/>
    <w:unhideWhenUsed/>
    <w:rsid w:val="4695000B"/>
    <w:pPr>
      <w:tabs>
        <w:tab w:val="center" w:pos="4680"/>
        <w:tab w:val="right" w:pos="9360"/>
      </w:tabs>
    </w:pPr>
  </w:style>
  <w:style w:type="paragraph" w:styleId="af">
    <w:name w:val="footer"/>
    <w:basedOn w:val="a"/>
    <w:link w:val="af0"/>
    <w:uiPriority w:val="99"/>
    <w:unhideWhenUsed/>
    <w:rsid w:val="4695000B"/>
    <w:pPr>
      <w:tabs>
        <w:tab w:val="center" w:pos="4680"/>
        <w:tab w:val="right" w:pos="9360"/>
      </w:tabs>
    </w:pPr>
  </w:style>
  <w:style w:type="table" w:styleId="af1">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2">
    <w:name w:val="footnote text"/>
    <w:basedOn w:val="a"/>
    <w:link w:val="af3"/>
    <w:semiHidden/>
    <w:rsid w:val="00853DD9"/>
    <w:pPr>
      <w:jc w:val="left"/>
    </w:pPr>
    <w:rPr>
      <w:rFonts w:ascii="Times New Roman" w:eastAsia="Times New Roman" w:hAnsi="Times New Roman" w:cs="Times New Roman"/>
      <w:color w:val="auto"/>
      <w:sz w:val="20"/>
      <w:szCs w:val="20"/>
      <w:lang w:val="ru-RU" w:eastAsia="ru-RU"/>
      <w14:ligatures w14:val="none"/>
    </w:rPr>
  </w:style>
  <w:style w:type="character" w:customStyle="1" w:styleId="af3">
    <w:name w:val="Текст сноски Знак"/>
    <w:basedOn w:val="a0"/>
    <w:link w:val="af2"/>
    <w:semiHidden/>
    <w:rsid w:val="00853DD9"/>
    <w:rPr>
      <w:rFonts w:ascii="Times New Roman" w:eastAsia="Times New Roman" w:hAnsi="Times New Roman" w:cs="Times New Roman"/>
      <w:color w:val="auto"/>
      <w:sz w:val="20"/>
      <w:szCs w:val="20"/>
      <w:lang w:val="ru-RU" w:eastAsia="ru-RU"/>
      <w14:ligatures w14:val="none"/>
    </w:rPr>
  </w:style>
  <w:style w:type="character" w:styleId="af4">
    <w:name w:val="footnote reference"/>
    <w:semiHidden/>
    <w:rsid w:val="00853DD9"/>
    <w:rPr>
      <w:vertAlign w:val="superscript"/>
    </w:rPr>
  </w:style>
  <w:style w:type="paragraph" w:styleId="af5">
    <w:name w:val="Normal (Web)"/>
    <w:basedOn w:val="a"/>
    <w:uiPriority w:val="99"/>
    <w:unhideWhenUsed/>
    <w:rsid w:val="0029418F"/>
    <w:pPr>
      <w:spacing w:before="100" w:beforeAutospacing="1" w:after="100" w:afterAutospacing="1"/>
      <w:jc w:val="left"/>
    </w:pPr>
    <w:rPr>
      <w:rFonts w:ascii="Times New Roman" w:eastAsia="Times New Roman" w:hAnsi="Times New Roman" w:cs="Times New Roman"/>
      <w:color w:val="auto"/>
      <w:szCs w:val="24"/>
    </w:rPr>
  </w:style>
  <w:style w:type="character" w:customStyle="1" w:styleId="UnresolvedMention">
    <w:name w:val="Unresolved Mention"/>
    <w:basedOn w:val="a0"/>
    <w:uiPriority w:val="99"/>
    <w:semiHidden/>
    <w:unhideWhenUsed/>
    <w:rsid w:val="00FD7E68"/>
    <w:rPr>
      <w:color w:val="605E5C"/>
      <w:shd w:val="clear" w:color="auto" w:fill="E1DFDD"/>
    </w:rPr>
  </w:style>
  <w:style w:type="character" w:styleId="af6">
    <w:name w:val="annotation reference"/>
    <w:basedOn w:val="a0"/>
    <w:uiPriority w:val="99"/>
    <w:semiHidden/>
    <w:unhideWhenUsed/>
    <w:rsid w:val="00B8542C"/>
    <w:rPr>
      <w:sz w:val="16"/>
      <w:szCs w:val="16"/>
    </w:rPr>
  </w:style>
  <w:style w:type="paragraph" w:styleId="af7">
    <w:name w:val="annotation text"/>
    <w:basedOn w:val="a"/>
    <w:link w:val="af8"/>
    <w:uiPriority w:val="99"/>
    <w:unhideWhenUsed/>
    <w:rsid w:val="00B8542C"/>
    <w:pPr>
      <w:jc w:val="left"/>
    </w:pPr>
    <w:rPr>
      <w:rFonts w:ascii="Arial" w:eastAsia="Arial" w:hAnsi="Arial"/>
      <w:color w:val="auto"/>
      <w:sz w:val="20"/>
      <w:szCs w:val="20"/>
      <w:lang w:val="uk" w:eastAsia="ru-RU"/>
    </w:rPr>
  </w:style>
  <w:style w:type="character" w:customStyle="1" w:styleId="af8">
    <w:name w:val="Текст примечания Знак"/>
    <w:basedOn w:val="a0"/>
    <w:link w:val="af7"/>
    <w:uiPriority w:val="99"/>
    <w:rsid w:val="00B8542C"/>
    <w:rPr>
      <w:rFonts w:ascii="Arial" w:eastAsia="Arial" w:hAnsi="Arial"/>
      <w:color w:val="auto"/>
      <w:sz w:val="20"/>
      <w:szCs w:val="20"/>
      <w:lang w:val="uk" w:eastAsia="ru-RU"/>
    </w:rPr>
  </w:style>
  <w:style w:type="paragraph" w:styleId="af9">
    <w:name w:val="No Spacing"/>
    <w:link w:val="afa"/>
    <w:uiPriority w:val="1"/>
    <w:qFormat/>
    <w:rsid w:val="003705AA"/>
    <w:pPr>
      <w:jc w:val="left"/>
    </w:pPr>
    <w:rPr>
      <w:rFonts w:asciiTheme="minorHAnsi" w:eastAsiaTheme="minorEastAsia" w:hAnsiTheme="minorHAnsi" w:cstheme="minorBidi"/>
      <w:color w:val="auto"/>
      <w:sz w:val="22"/>
    </w:rPr>
  </w:style>
  <w:style w:type="character" w:customStyle="1" w:styleId="afa">
    <w:name w:val="Без интервала Знак"/>
    <w:basedOn w:val="a0"/>
    <w:link w:val="af9"/>
    <w:uiPriority w:val="1"/>
    <w:rsid w:val="003705AA"/>
    <w:rPr>
      <w:rFonts w:asciiTheme="minorHAnsi" w:eastAsiaTheme="minorEastAsia" w:hAnsiTheme="minorHAnsi" w:cstheme="minorBidi"/>
      <w:color w:val="auto"/>
      <w:sz w:val="22"/>
    </w:rPr>
  </w:style>
  <w:style w:type="paragraph" w:styleId="afb">
    <w:name w:val="Body Text"/>
    <w:basedOn w:val="a"/>
    <w:link w:val="afc"/>
    <w:uiPriority w:val="1"/>
    <w:qFormat/>
    <w:rsid w:val="008B25C4"/>
    <w:pPr>
      <w:widowControl w:val="0"/>
      <w:autoSpaceDE w:val="0"/>
      <w:autoSpaceDN w:val="0"/>
      <w:spacing w:after="100" w:line="276" w:lineRule="auto"/>
      <w:ind w:firstLine="567"/>
    </w:pPr>
    <w:rPr>
      <w:rFonts w:asciiTheme="minorHAnsi" w:eastAsia="Times New Roman" w:hAnsiTheme="minorHAnsi" w:cs="Times New Roman"/>
      <w:color w:val="auto"/>
      <w:szCs w:val="28"/>
      <w:lang w:val="uk-UA"/>
      <w14:ligatures w14:val="none"/>
    </w:rPr>
  </w:style>
  <w:style w:type="character" w:customStyle="1" w:styleId="afc">
    <w:name w:val="Основной текст Знак"/>
    <w:basedOn w:val="a0"/>
    <w:link w:val="afb"/>
    <w:uiPriority w:val="1"/>
    <w:rsid w:val="008B25C4"/>
    <w:rPr>
      <w:rFonts w:asciiTheme="minorHAnsi" w:eastAsia="Times New Roman" w:hAnsiTheme="minorHAnsi" w:cs="Times New Roman"/>
      <w:color w:val="auto"/>
      <w:szCs w:val="28"/>
      <w:lang w:val="uk-UA"/>
      <w14:ligatures w14:val="none"/>
    </w:rPr>
  </w:style>
  <w:style w:type="paragraph" w:styleId="afd">
    <w:name w:val="Body Text Indent"/>
    <w:basedOn w:val="a"/>
    <w:link w:val="afe"/>
    <w:uiPriority w:val="99"/>
    <w:semiHidden/>
    <w:unhideWhenUsed/>
    <w:rsid w:val="008B25C4"/>
    <w:pPr>
      <w:widowControl w:val="0"/>
      <w:autoSpaceDE w:val="0"/>
      <w:autoSpaceDN w:val="0"/>
      <w:spacing w:after="120"/>
      <w:ind w:left="283"/>
      <w:jc w:val="left"/>
    </w:pPr>
    <w:rPr>
      <w:rFonts w:ascii="Calibri" w:eastAsia="Times New Roman" w:hAnsi="Calibri" w:cs="Times New Roman"/>
      <w:color w:val="auto"/>
      <w:sz w:val="22"/>
      <w:lang w:val="uk-UA"/>
      <w14:ligatures w14:val="none"/>
    </w:rPr>
  </w:style>
  <w:style w:type="character" w:customStyle="1" w:styleId="afe">
    <w:name w:val="Основной текст с отступом Знак"/>
    <w:basedOn w:val="a0"/>
    <w:link w:val="afd"/>
    <w:uiPriority w:val="99"/>
    <w:semiHidden/>
    <w:rsid w:val="008B25C4"/>
    <w:rPr>
      <w:rFonts w:ascii="Calibri" w:eastAsia="Times New Roman" w:hAnsi="Calibri" w:cs="Times New Roman"/>
      <w:color w:val="auto"/>
      <w:sz w:val="22"/>
      <w:lang w:val="uk-UA"/>
      <w14:ligatures w14:val="none"/>
    </w:rPr>
  </w:style>
  <w:style w:type="character" w:customStyle="1" w:styleId="af0">
    <w:name w:val="Нижний колонтитул Знак"/>
    <w:basedOn w:val="a0"/>
    <w:link w:val="af"/>
    <w:uiPriority w:val="99"/>
    <w:rsid w:val="00201B87"/>
  </w:style>
  <w:style w:type="paragraph" w:styleId="aff">
    <w:name w:val="TOC Heading"/>
    <w:basedOn w:val="1"/>
    <w:next w:val="a"/>
    <w:uiPriority w:val="39"/>
    <w:unhideWhenUsed/>
    <w:qFormat/>
    <w:rsid w:val="000E667D"/>
    <w:pPr>
      <w:spacing w:before="240" w:after="0" w:line="259" w:lineRule="auto"/>
      <w:jc w:val="left"/>
      <w:outlineLvl w:val="9"/>
    </w:pPr>
    <w:rPr>
      <w:sz w:val="32"/>
      <w:szCs w:val="32"/>
      <w:lang w:val="uk-UA" w:eastAsia="uk-UA"/>
    </w:rPr>
  </w:style>
  <w:style w:type="paragraph" w:styleId="11">
    <w:name w:val="toc 1"/>
    <w:basedOn w:val="a"/>
    <w:next w:val="a"/>
    <w:autoRedefine/>
    <w:uiPriority w:val="39"/>
    <w:unhideWhenUsed/>
    <w:rsid w:val="0049421D"/>
    <w:pPr>
      <w:tabs>
        <w:tab w:val="right" w:leader="dot" w:pos="9628"/>
      </w:tabs>
      <w:spacing w:after="100" w:line="360" w:lineRule="auto"/>
    </w:pPr>
  </w:style>
  <w:style w:type="paragraph" w:styleId="aff0">
    <w:name w:val="caption"/>
    <w:basedOn w:val="a"/>
    <w:next w:val="a"/>
    <w:uiPriority w:val="35"/>
    <w:unhideWhenUsed/>
    <w:qFormat/>
    <w:rsid w:val="00807ABD"/>
    <w:pPr>
      <w:spacing w:after="200"/>
      <w:jc w:val="left"/>
    </w:pPr>
    <w:rPr>
      <w:rFonts w:asciiTheme="minorHAnsi" w:hAnsiTheme="minorHAnsi" w:cstheme="minorBidi"/>
      <w:i/>
      <w:iCs/>
      <w:color w:val="0E2841" w:themeColor="text2"/>
      <w:kern w:val="2"/>
      <w:sz w:val="18"/>
      <w:szCs w:val="18"/>
    </w:rPr>
  </w:style>
  <w:style w:type="character" w:customStyle="1" w:styleId="apple-converted-space">
    <w:name w:val="apple-converted-space"/>
    <w:basedOn w:val="a0"/>
    <w:rsid w:val="00A64003"/>
  </w:style>
  <w:style w:type="character" w:styleId="aff1">
    <w:name w:val="Strong"/>
    <w:basedOn w:val="a0"/>
    <w:uiPriority w:val="22"/>
    <w:qFormat/>
    <w:rsid w:val="00A64003"/>
    <w:rPr>
      <w:b/>
      <w:bCs/>
    </w:rPr>
  </w:style>
  <w:style w:type="character" w:customStyle="1" w:styleId="ae">
    <w:name w:val="Верхний колонтитул Знак"/>
    <w:basedOn w:val="a0"/>
    <w:link w:val="ad"/>
    <w:uiPriority w:val="99"/>
    <w:rsid w:val="004C71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18808">
      <w:bodyDiv w:val="1"/>
      <w:marLeft w:val="0"/>
      <w:marRight w:val="0"/>
      <w:marTop w:val="0"/>
      <w:marBottom w:val="0"/>
      <w:divBdr>
        <w:top w:val="none" w:sz="0" w:space="0" w:color="auto"/>
        <w:left w:val="none" w:sz="0" w:space="0" w:color="auto"/>
        <w:bottom w:val="none" w:sz="0" w:space="0" w:color="auto"/>
        <w:right w:val="none" w:sz="0" w:space="0" w:color="auto"/>
      </w:divBdr>
    </w:div>
    <w:div w:id="179198399">
      <w:bodyDiv w:val="1"/>
      <w:marLeft w:val="0"/>
      <w:marRight w:val="0"/>
      <w:marTop w:val="0"/>
      <w:marBottom w:val="0"/>
      <w:divBdr>
        <w:top w:val="none" w:sz="0" w:space="0" w:color="auto"/>
        <w:left w:val="none" w:sz="0" w:space="0" w:color="auto"/>
        <w:bottom w:val="none" w:sz="0" w:space="0" w:color="auto"/>
        <w:right w:val="none" w:sz="0" w:space="0" w:color="auto"/>
      </w:divBdr>
    </w:div>
    <w:div w:id="206648410">
      <w:bodyDiv w:val="1"/>
      <w:marLeft w:val="0"/>
      <w:marRight w:val="0"/>
      <w:marTop w:val="0"/>
      <w:marBottom w:val="0"/>
      <w:divBdr>
        <w:top w:val="none" w:sz="0" w:space="0" w:color="auto"/>
        <w:left w:val="none" w:sz="0" w:space="0" w:color="auto"/>
        <w:bottom w:val="none" w:sz="0" w:space="0" w:color="auto"/>
        <w:right w:val="none" w:sz="0" w:space="0" w:color="auto"/>
      </w:divBdr>
    </w:div>
    <w:div w:id="219633940">
      <w:bodyDiv w:val="1"/>
      <w:marLeft w:val="0"/>
      <w:marRight w:val="0"/>
      <w:marTop w:val="0"/>
      <w:marBottom w:val="0"/>
      <w:divBdr>
        <w:top w:val="none" w:sz="0" w:space="0" w:color="auto"/>
        <w:left w:val="none" w:sz="0" w:space="0" w:color="auto"/>
        <w:bottom w:val="none" w:sz="0" w:space="0" w:color="auto"/>
        <w:right w:val="none" w:sz="0" w:space="0" w:color="auto"/>
      </w:divBdr>
      <w:divsChild>
        <w:div w:id="900486459">
          <w:marLeft w:val="547"/>
          <w:marRight w:val="0"/>
          <w:marTop w:val="0"/>
          <w:marBottom w:val="0"/>
          <w:divBdr>
            <w:top w:val="none" w:sz="0" w:space="0" w:color="auto"/>
            <w:left w:val="none" w:sz="0" w:space="0" w:color="auto"/>
            <w:bottom w:val="none" w:sz="0" w:space="0" w:color="auto"/>
            <w:right w:val="none" w:sz="0" w:space="0" w:color="auto"/>
          </w:divBdr>
        </w:div>
        <w:div w:id="2052148013">
          <w:marLeft w:val="547"/>
          <w:marRight w:val="0"/>
          <w:marTop w:val="0"/>
          <w:marBottom w:val="0"/>
          <w:divBdr>
            <w:top w:val="none" w:sz="0" w:space="0" w:color="auto"/>
            <w:left w:val="none" w:sz="0" w:space="0" w:color="auto"/>
            <w:bottom w:val="none" w:sz="0" w:space="0" w:color="auto"/>
            <w:right w:val="none" w:sz="0" w:space="0" w:color="auto"/>
          </w:divBdr>
        </w:div>
        <w:div w:id="697395054">
          <w:marLeft w:val="547"/>
          <w:marRight w:val="0"/>
          <w:marTop w:val="0"/>
          <w:marBottom w:val="0"/>
          <w:divBdr>
            <w:top w:val="none" w:sz="0" w:space="0" w:color="auto"/>
            <w:left w:val="none" w:sz="0" w:space="0" w:color="auto"/>
            <w:bottom w:val="none" w:sz="0" w:space="0" w:color="auto"/>
            <w:right w:val="none" w:sz="0" w:space="0" w:color="auto"/>
          </w:divBdr>
        </w:div>
        <w:div w:id="353581621">
          <w:marLeft w:val="547"/>
          <w:marRight w:val="0"/>
          <w:marTop w:val="0"/>
          <w:marBottom w:val="0"/>
          <w:divBdr>
            <w:top w:val="none" w:sz="0" w:space="0" w:color="auto"/>
            <w:left w:val="none" w:sz="0" w:space="0" w:color="auto"/>
            <w:bottom w:val="none" w:sz="0" w:space="0" w:color="auto"/>
            <w:right w:val="none" w:sz="0" w:space="0" w:color="auto"/>
          </w:divBdr>
        </w:div>
        <w:div w:id="1987082077">
          <w:marLeft w:val="547"/>
          <w:marRight w:val="0"/>
          <w:marTop w:val="0"/>
          <w:marBottom w:val="0"/>
          <w:divBdr>
            <w:top w:val="none" w:sz="0" w:space="0" w:color="auto"/>
            <w:left w:val="none" w:sz="0" w:space="0" w:color="auto"/>
            <w:bottom w:val="none" w:sz="0" w:space="0" w:color="auto"/>
            <w:right w:val="none" w:sz="0" w:space="0" w:color="auto"/>
          </w:divBdr>
        </w:div>
        <w:div w:id="1752971442">
          <w:marLeft w:val="547"/>
          <w:marRight w:val="0"/>
          <w:marTop w:val="0"/>
          <w:marBottom w:val="0"/>
          <w:divBdr>
            <w:top w:val="none" w:sz="0" w:space="0" w:color="auto"/>
            <w:left w:val="none" w:sz="0" w:space="0" w:color="auto"/>
            <w:bottom w:val="none" w:sz="0" w:space="0" w:color="auto"/>
            <w:right w:val="none" w:sz="0" w:space="0" w:color="auto"/>
          </w:divBdr>
        </w:div>
        <w:div w:id="431586796">
          <w:marLeft w:val="547"/>
          <w:marRight w:val="0"/>
          <w:marTop w:val="0"/>
          <w:marBottom w:val="0"/>
          <w:divBdr>
            <w:top w:val="none" w:sz="0" w:space="0" w:color="auto"/>
            <w:left w:val="none" w:sz="0" w:space="0" w:color="auto"/>
            <w:bottom w:val="none" w:sz="0" w:space="0" w:color="auto"/>
            <w:right w:val="none" w:sz="0" w:space="0" w:color="auto"/>
          </w:divBdr>
        </w:div>
        <w:div w:id="1725105544">
          <w:marLeft w:val="547"/>
          <w:marRight w:val="0"/>
          <w:marTop w:val="0"/>
          <w:marBottom w:val="0"/>
          <w:divBdr>
            <w:top w:val="none" w:sz="0" w:space="0" w:color="auto"/>
            <w:left w:val="none" w:sz="0" w:space="0" w:color="auto"/>
            <w:bottom w:val="none" w:sz="0" w:space="0" w:color="auto"/>
            <w:right w:val="none" w:sz="0" w:space="0" w:color="auto"/>
          </w:divBdr>
        </w:div>
      </w:divsChild>
    </w:div>
    <w:div w:id="1216157838">
      <w:bodyDiv w:val="1"/>
      <w:marLeft w:val="0"/>
      <w:marRight w:val="0"/>
      <w:marTop w:val="0"/>
      <w:marBottom w:val="0"/>
      <w:divBdr>
        <w:top w:val="none" w:sz="0" w:space="0" w:color="auto"/>
        <w:left w:val="none" w:sz="0" w:space="0" w:color="auto"/>
        <w:bottom w:val="none" w:sz="0" w:space="0" w:color="auto"/>
        <w:right w:val="none" w:sz="0" w:space="0" w:color="auto"/>
      </w:divBdr>
    </w:div>
    <w:div w:id="1701710600">
      <w:bodyDiv w:val="1"/>
      <w:marLeft w:val="0"/>
      <w:marRight w:val="0"/>
      <w:marTop w:val="0"/>
      <w:marBottom w:val="0"/>
      <w:divBdr>
        <w:top w:val="none" w:sz="0" w:space="0" w:color="auto"/>
        <w:left w:val="none" w:sz="0" w:space="0" w:color="auto"/>
        <w:bottom w:val="none" w:sz="0" w:space="0" w:color="auto"/>
        <w:right w:val="none" w:sz="0" w:space="0" w:color="auto"/>
      </w:divBdr>
      <w:divsChild>
        <w:div w:id="1479610899">
          <w:marLeft w:val="547"/>
          <w:marRight w:val="0"/>
          <w:marTop w:val="0"/>
          <w:marBottom w:val="0"/>
          <w:divBdr>
            <w:top w:val="none" w:sz="0" w:space="0" w:color="auto"/>
            <w:left w:val="none" w:sz="0" w:space="0" w:color="auto"/>
            <w:bottom w:val="none" w:sz="0" w:space="0" w:color="auto"/>
            <w:right w:val="none" w:sz="0" w:space="0" w:color="auto"/>
          </w:divBdr>
        </w:div>
      </w:divsChild>
    </w:div>
    <w:div w:id="1901551099">
      <w:bodyDiv w:val="1"/>
      <w:marLeft w:val="0"/>
      <w:marRight w:val="0"/>
      <w:marTop w:val="0"/>
      <w:marBottom w:val="0"/>
      <w:divBdr>
        <w:top w:val="none" w:sz="0" w:space="0" w:color="auto"/>
        <w:left w:val="none" w:sz="0" w:space="0" w:color="auto"/>
        <w:bottom w:val="none" w:sz="0" w:space="0" w:color="auto"/>
        <w:right w:val="none" w:sz="0" w:space="0" w:color="auto"/>
      </w:divBdr>
      <w:divsChild>
        <w:div w:id="1612975515">
          <w:marLeft w:val="547"/>
          <w:marRight w:val="0"/>
          <w:marTop w:val="0"/>
          <w:marBottom w:val="0"/>
          <w:divBdr>
            <w:top w:val="none" w:sz="0" w:space="0" w:color="auto"/>
            <w:left w:val="none" w:sz="0" w:space="0" w:color="auto"/>
            <w:bottom w:val="none" w:sz="0" w:space="0" w:color="auto"/>
            <w:right w:val="none" w:sz="0" w:space="0" w:color="auto"/>
          </w:divBdr>
        </w:div>
        <w:div w:id="1722049824">
          <w:marLeft w:val="1166"/>
          <w:marRight w:val="0"/>
          <w:marTop w:val="0"/>
          <w:marBottom w:val="0"/>
          <w:divBdr>
            <w:top w:val="none" w:sz="0" w:space="0" w:color="auto"/>
            <w:left w:val="none" w:sz="0" w:space="0" w:color="auto"/>
            <w:bottom w:val="none" w:sz="0" w:space="0" w:color="auto"/>
            <w:right w:val="none" w:sz="0" w:space="0" w:color="auto"/>
          </w:divBdr>
        </w:div>
        <w:div w:id="294138550">
          <w:marLeft w:val="547"/>
          <w:marRight w:val="0"/>
          <w:marTop w:val="0"/>
          <w:marBottom w:val="0"/>
          <w:divBdr>
            <w:top w:val="none" w:sz="0" w:space="0" w:color="auto"/>
            <w:left w:val="none" w:sz="0" w:space="0" w:color="auto"/>
            <w:bottom w:val="none" w:sz="0" w:space="0" w:color="auto"/>
            <w:right w:val="none" w:sz="0" w:space="0" w:color="auto"/>
          </w:divBdr>
        </w:div>
        <w:div w:id="716929702">
          <w:marLeft w:val="1166"/>
          <w:marRight w:val="0"/>
          <w:marTop w:val="0"/>
          <w:marBottom w:val="0"/>
          <w:divBdr>
            <w:top w:val="none" w:sz="0" w:space="0" w:color="auto"/>
            <w:left w:val="none" w:sz="0" w:space="0" w:color="auto"/>
            <w:bottom w:val="none" w:sz="0" w:space="0" w:color="auto"/>
            <w:right w:val="none" w:sz="0" w:space="0" w:color="auto"/>
          </w:divBdr>
        </w:div>
        <w:div w:id="50034569">
          <w:marLeft w:val="547"/>
          <w:marRight w:val="0"/>
          <w:marTop w:val="0"/>
          <w:marBottom w:val="0"/>
          <w:divBdr>
            <w:top w:val="none" w:sz="0" w:space="0" w:color="auto"/>
            <w:left w:val="none" w:sz="0" w:space="0" w:color="auto"/>
            <w:bottom w:val="none" w:sz="0" w:space="0" w:color="auto"/>
            <w:right w:val="none" w:sz="0" w:space="0" w:color="auto"/>
          </w:divBdr>
        </w:div>
        <w:div w:id="1472791320">
          <w:marLeft w:val="1166"/>
          <w:marRight w:val="0"/>
          <w:marTop w:val="0"/>
          <w:marBottom w:val="0"/>
          <w:divBdr>
            <w:top w:val="none" w:sz="0" w:space="0" w:color="auto"/>
            <w:left w:val="none" w:sz="0" w:space="0" w:color="auto"/>
            <w:bottom w:val="none" w:sz="0" w:space="0" w:color="auto"/>
            <w:right w:val="none" w:sz="0" w:space="0" w:color="auto"/>
          </w:divBdr>
        </w:div>
        <w:div w:id="1222983323">
          <w:marLeft w:val="547"/>
          <w:marRight w:val="0"/>
          <w:marTop w:val="0"/>
          <w:marBottom w:val="0"/>
          <w:divBdr>
            <w:top w:val="none" w:sz="0" w:space="0" w:color="auto"/>
            <w:left w:val="none" w:sz="0" w:space="0" w:color="auto"/>
            <w:bottom w:val="none" w:sz="0" w:space="0" w:color="auto"/>
            <w:right w:val="none" w:sz="0" w:space="0" w:color="auto"/>
          </w:divBdr>
        </w:div>
        <w:div w:id="1028137852">
          <w:marLeft w:val="1166"/>
          <w:marRight w:val="0"/>
          <w:marTop w:val="0"/>
          <w:marBottom w:val="0"/>
          <w:divBdr>
            <w:top w:val="none" w:sz="0" w:space="0" w:color="auto"/>
            <w:left w:val="none" w:sz="0" w:space="0" w:color="auto"/>
            <w:bottom w:val="none" w:sz="0" w:space="0" w:color="auto"/>
            <w:right w:val="none" w:sz="0" w:space="0" w:color="auto"/>
          </w:divBdr>
        </w:div>
      </w:divsChild>
    </w:div>
    <w:div w:id="212461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chart" Target="charts/chart8.xml"/><Relationship Id="rId26" Type="http://schemas.openxmlformats.org/officeDocument/2006/relationships/chart" Target="charts/chart16.xml"/><Relationship Id="rId3" Type="http://schemas.openxmlformats.org/officeDocument/2006/relationships/styles" Target="styles.xml"/><Relationship Id="rId21" Type="http://schemas.openxmlformats.org/officeDocument/2006/relationships/chart" Target="charts/chart11.xml"/><Relationship Id="rId34" Type="http://schemas.openxmlformats.org/officeDocument/2006/relationships/chart" Target="charts/chart24.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7.xml"/><Relationship Id="rId25" Type="http://schemas.openxmlformats.org/officeDocument/2006/relationships/chart" Target="charts/chart15.xml"/><Relationship Id="rId33" Type="http://schemas.openxmlformats.org/officeDocument/2006/relationships/chart" Target="charts/chart23.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10.xml"/><Relationship Id="rId29" Type="http://schemas.openxmlformats.org/officeDocument/2006/relationships/chart" Target="charts/chart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chart" Target="charts/chart14.xml"/><Relationship Id="rId32" Type="http://schemas.openxmlformats.org/officeDocument/2006/relationships/chart" Target="charts/chart2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chart" Target="charts/chart13.xml"/><Relationship Id="rId28" Type="http://schemas.openxmlformats.org/officeDocument/2006/relationships/chart" Target="charts/chart18.xml"/><Relationship Id="rId36" Type="http://schemas.openxmlformats.org/officeDocument/2006/relationships/chart" Target="charts/chart26.xml"/><Relationship Id="rId10" Type="http://schemas.openxmlformats.org/officeDocument/2006/relationships/chart" Target="charts/chart1.xml"/><Relationship Id="rId19" Type="http://schemas.openxmlformats.org/officeDocument/2006/relationships/chart" Target="charts/chart9.xml"/><Relationship Id="rId31" Type="http://schemas.openxmlformats.org/officeDocument/2006/relationships/chart" Target="charts/chart2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4.xml"/><Relationship Id="rId22" Type="http://schemas.openxmlformats.org/officeDocument/2006/relationships/chart" Target="charts/chart12.xml"/><Relationship Id="rId27" Type="http://schemas.openxmlformats.org/officeDocument/2006/relationships/chart" Target="charts/chart17.xml"/><Relationship Id="rId30" Type="http://schemas.openxmlformats.org/officeDocument/2006/relationships/chart" Target="charts/chart20.xml"/><Relationship Id="rId35" Type="http://schemas.openxmlformats.org/officeDocument/2006/relationships/chart" Target="charts/chart25.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_____Microsoft_Excel7.xlsx"/><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Users\olgaromanyuk\Library\CloudStorage\OneDrive-&#1051;&#1080;&#1095;&#1085;&#1072;&#1103;\&#1044;&#1086;&#1082;&#1091;&#1084;&#1077;&#1085;&#1090;&#1099;%20\On-going%20projects%20new\&#1055;&#1088;&#1086;&#1077;&#1082;&#1090;%20GIZ%20&#1050;&#1072;&#1090;&#1110;%20&#1087;&#1086;%20&#1075;&#1077;&#1085;&#1076;&#1077;&#1088;&#1085;&#1080;&#1093;%20&#1090;&#1088;&#1077;&#1085;&#1110;&#1085;&#1075;&#1072;&#1093;\Benchmarking.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Users\olgaromanyuk\Library\CloudStorage\OneDrive-&#1051;&#1080;&#1095;&#1085;&#1072;&#1103;\&#1044;&#1086;&#1082;&#1091;&#1084;&#1077;&#1085;&#1090;&#1099;%20\On-going%20projects%20new\&#1055;&#1088;&#1086;&#1077;&#1082;&#1090;%20GIZ%20&#1050;&#1072;&#1090;&#1110;%20&#1087;&#1086;%20&#1075;&#1077;&#1085;&#1076;&#1077;&#1088;&#1085;&#1080;&#1093;%20&#1090;&#1088;&#1077;&#1085;&#1110;&#1085;&#1075;&#1072;&#1093;\Benchmarking.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package" Target="../embeddings/_____Microsoft_Excel8.xlsx"/><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package" Target="../embeddings/_____Microsoft_Excel9.xlsx"/><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package" Target="../embeddings/_____Microsoft_Excel10.xlsx"/><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package" Target="../embeddings/_____Microsoft_Excel11.xlsx"/><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package" Target="../embeddings/_____Microsoft_Excel12.xlsx"/><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package" Target="../embeddings/_____Microsoft_Excel13.xlsx"/><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package" Target="../embeddings/_____Microsoft_Excel14.xlsx"/><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package" Target="../embeddings/_____Microsoft_Excel15.xlsx"/><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package" Target="../embeddings/_____Microsoft_Excel16.xlsx"/><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package" Target="../embeddings/_____Microsoft_Excel17.xlsx"/><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package" Target="../embeddings/_____Microsoft_Excel18.xlsx"/><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file:///\\Users\olgaromanyuk\Library\CloudStorage\OneDrive-&#1051;&#1080;&#1095;&#1085;&#1072;&#1103;\&#1044;&#1086;&#1082;&#1091;&#1084;&#1077;&#1085;&#1090;&#1099;%20\On-going%20projects%20new\&#1055;&#1088;&#1086;&#1077;&#1082;&#1090;%20GIZ%20&#1050;&#1072;&#1090;&#1110;%20&#1087;&#1086;%20&#1075;&#1077;&#1085;&#1076;&#1077;&#1088;&#1085;&#1080;&#1093;%20&#1090;&#1088;&#1077;&#1085;&#1110;&#1085;&#1075;&#1072;&#1093;\Benchmarking.xlsx"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file:///\\Users\olgaromanyuk\Library\CloudStorage\OneDrive-&#1051;&#1080;&#1095;&#1085;&#1072;&#1103;\&#1044;&#1086;&#1082;&#1091;&#1084;&#1077;&#1085;&#1090;&#1099;%20\On-going%20projects%20new\&#1055;&#1088;&#1086;&#1077;&#1082;&#1090;%20GIZ%20&#1050;&#1072;&#1090;&#1110;%20&#1087;&#1086;%20&#1075;&#1077;&#1085;&#1076;&#1077;&#1088;&#1085;&#1080;&#1093;%20&#1090;&#1088;&#1077;&#1085;&#1110;&#1085;&#1075;&#1072;&#1093;\Benchmarking.xlsx" TargetMode="External"/><Relationship Id="rId2" Type="http://schemas.microsoft.com/office/2011/relationships/chartColorStyle" Target="colors25.xml"/><Relationship Id="rId1" Type="http://schemas.microsoft.com/office/2011/relationships/chartStyle" Target="style25.xml"/></Relationships>
</file>

<file path=word/charts/_rels/chart26.xml.rels><?xml version="1.0" encoding="UTF-8" standalone="yes"?>
<Relationships xmlns="http://schemas.openxmlformats.org/package/2006/relationships"><Relationship Id="rId3" Type="http://schemas.openxmlformats.org/officeDocument/2006/relationships/package" Target="../embeddings/_____Microsoft_Excel19.xlsx"/><Relationship Id="rId2" Type="http://schemas.microsoft.com/office/2011/relationships/chartColorStyle" Target="colors26.xml"/><Relationship Id="rId1" Type="http://schemas.microsoft.com/office/2011/relationships/chartStyle" Target="style26.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Users\olgaromanyuk\Library\CloudStorage\OneDrive-&#1051;&#1080;&#1095;&#1085;&#1072;&#1103;\&#1044;&#1086;&#1082;&#1091;&#1084;&#1077;&#1085;&#1090;&#1099;%20\On-going%20projects%20new\&#1055;&#1088;&#1086;&#1077;&#1082;&#1090;%20GIZ%20&#1050;&#1072;&#1090;&#1110;%20&#1087;&#1086;%20&#1075;&#1077;&#1085;&#1076;&#1077;&#1088;&#1085;&#1080;&#1093;%20&#1090;&#1088;&#1077;&#1085;&#1110;&#1085;&#1075;&#1072;&#1093;\Benchmarking.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Users\olgaromanyuk\Library\CloudStorage\OneDrive-&#1051;&#1080;&#1095;&#1085;&#1072;&#1103;\&#1044;&#1086;&#1082;&#1091;&#1084;&#1077;&#1085;&#1090;&#1099;%20\On-going%20projects%20new\&#1055;&#1088;&#1086;&#1077;&#1082;&#1090;%20GIZ%20&#1050;&#1072;&#1090;&#1110;%20&#1087;&#1086;%20&#1075;&#1077;&#1085;&#1076;&#1077;&#1088;&#1085;&#1080;&#1093;%20&#1090;&#1088;&#1077;&#1085;&#1110;&#1085;&#1075;&#1072;&#1093;\Benchmarking.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_____Microsoft_Excel4.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_____Microsoft_Excel5.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_____Microsoft_Excel6.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Аркуш1!$B$1</c:f>
              <c:strCache>
                <c:ptCount val="1"/>
                <c:pt idx="0">
                  <c:v>Жінки</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Аркуш1!$A$2:$A$8</c:f>
              <c:strCache>
                <c:ptCount val="7"/>
                <c:pt idx="0">
                  <c:v>0-6</c:v>
                </c:pt>
                <c:pt idx="1">
                  <c:v>7-14</c:v>
                </c:pt>
                <c:pt idx="2">
                  <c:v>15-17</c:v>
                </c:pt>
                <c:pt idx="3">
                  <c:v>18-26</c:v>
                </c:pt>
                <c:pt idx="4">
                  <c:v>27-59</c:v>
                </c:pt>
                <c:pt idx="5">
                  <c:v>60-89</c:v>
                </c:pt>
                <c:pt idx="6">
                  <c:v>90+</c:v>
                </c:pt>
              </c:strCache>
            </c:strRef>
          </c:cat>
          <c:val>
            <c:numRef>
              <c:f>Аркуш1!$B$2:$B$8</c:f>
              <c:numCache>
                <c:formatCode>General</c:formatCode>
                <c:ptCount val="7"/>
                <c:pt idx="0">
                  <c:v>1056</c:v>
                </c:pt>
                <c:pt idx="1">
                  <c:v>2067</c:v>
                </c:pt>
                <c:pt idx="2">
                  <c:v>868</c:v>
                </c:pt>
                <c:pt idx="3">
                  <c:v>2117</c:v>
                </c:pt>
                <c:pt idx="4">
                  <c:v>11673</c:v>
                </c:pt>
                <c:pt idx="5">
                  <c:v>7984</c:v>
                </c:pt>
                <c:pt idx="6">
                  <c:v>199</c:v>
                </c:pt>
              </c:numCache>
            </c:numRef>
          </c:val>
          <c:extLst>
            <c:ext xmlns:c16="http://schemas.microsoft.com/office/drawing/2014/chart" uri="{C3380CC4-5D6E-409C-BE32-E72D297353CC}">
              <c16:uniqueId val="{00000000-59BF-4F5B-A42A-01010FE08B2B}"/>
            </c:ext>
          </c:extLst>
        </c:ser>
        <c:ser>
          <c:idx val="1"/>
          <c:order val="1"/>
          <c:tx>
            <c:strRef>
              <c:f>Аркуш1!$C$1</c:f>
              <c:strCache>
                <c:ptCount val="1"/>
                <c:pt idx="0">
                  <c:v>Чоловіки</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Аркуш1!$A$2:$A$8</c:f>
              <c:strCache>
                <c:ptCount val="7"/>
                <c:pt idx="0">
                  <c:v>0-6</c:v>
                </c:pt>
                <c:pt idx="1">
                  <c:v>7-14</c:v>
                </c:pt>
                <c:pt idx="2">
                  <c:v>15-17</c:v>
                </c:pt>
                <c:pt idx="3">
                  <c:v>18-26</c:v>
                </c:pt>
                <c:pt idx="4">
                  <c:v>27-59</c:v>
                </c:pt>
                <c:pt idx="5">
                  <c:v>60-89</c:v>
                </c:pt>
                <c:pt idx="6">
                  <c:v>90+</c:v>
                </c:pt>
              </c:strCache>
            </c:strRef>
          </c:cat>
          <c:val>
            <c:numRef>
              <c:f>Аркуш1!$C$2:$C$8</c:f>
              <c:numCache>
                <c:formatCode>General</c:formatCode>
                <c:ptCount val="7"/>
                <c:pt idx="0">
                  <c:v>1063</c:v>
                </c:pt>
                <c:pt idx="1">
                  <c:v>2147</c:v>
                </c:pt>
                <c:pt idx="2">
                  <c:v>951</c:v>
                </c:pt>
                <c:pt idx="3">
                  <c:v>2243</c:v>
                </c:pt>
                <c:pt idx="4">
                  <c:v>10495</c:v>
                </c:pt>
                <c:pt idx="5">
                  <c:v>4501</c:v>
                </c:pt>
                <c:pt idx="6">
                  <c:v>56</c:v>
                </c:pt>
              </c:numCache>
            </c:numRef>
          </c:val>
          <c:extLst>
            <c:ext xmlns:c16="http://schemas.microsoft.com/office/drawing/2014/chart" uri="{C3380CC4-5D6E-409C-BE32-E72D297353CC}">
              <c16:uniqueId val="{00000001-59BF-4F5B-A42A-01010FE08B2B}"/>
            </c:ext>
          </c:extLst>
        </c:ser>
        <c:dLbls>
          <c:dLblPos val="outEnd"/>
          <c:showLegendKey val="0"/>
          <c:showVal val="1"/>
          <c:showCatName val="0"/>
          <c:showSerName val="0"/>
          <c:showPercent val="0"/>
          <c:showBubbleSize val="0"/>
        </c:dLbls>
        <c:gapWidth val="164"/>
        <c:overlap val="-22"/>
        <c:axId val="1973634767"/>
        <c:axId val="1973620847"/>
      </c:barChart>
      <c:catAx>
        <c:axId val="1973634767"/>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1973620847"/>
        <c:crosses val="autoZero"/>
        <c:auto val="1"/>
        <c:lblAlgn val="ctr"/>
        <c:lblOffset val="100"/>
        <c:noMultiLvlLbl val="0"/>
      </c:catAx>
      <c:valAx>
        <c:axId val="1973620847"/>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1973634767"/>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Аркуш1!$B$1</c:f>
              <c:strCache>
                <c:ptCount val="1"/>
                <c:pt idx="0">
                  <c:v>Жінки</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Аркуш1!$A$2:$A$7</c:f>
              <c:strCache>
                <c:ptCount val="6"/>
                <c:pt idx="0">
                  <c:v>15-18</c:v>
                </c:pt>
                <c:pt idx="1">
                  <c:v>19-29</c:v>
                </c:pt>
                <c:pt idx="2">
                  <c:v>30-44</c:v>
                </c:pt>
                <c:pt idx="3">
                  <c:v>45-59</c:v>
                </c:pt>
                <c:pt idx="4">
                  <c:v>60-64</c:v>
                </c:pt>
                <c:pt idx="5">
                  <c:v>65-70</c:v>
                </c:pt>
              </c:strCache>
            </c:strRef>
          </c:cat>
          <c:val>
            <c:numRef>
              <c:f>Аркуш1!$B$2:$B$7</c:f>
              <c:numCache>
                <c:formatCode>General</c:formatCode>
                <c:ptCount val="6"/>
                <c:pt idx="0">
                  <c:v>2</c:v>
                </c:pt>
                <c:pt idx="1">
                  <c:v>53</c:v>
                </c:pt>
                <c:pt idx="2">
                  <c:v>127</c:v>
                </c:pt>
                <c:pt idx="3">
                  <c:v>101</c:v>
                </c:pt>
                <c:pt idx="4">
                  <c:v>8</c:v>
                </c:pt>
                <c:pt idx="5">
                  <c:v>1</c:v>
                </c:pt>
              </c:numCache>
            </c:numRef>
          </c:val>
          <c:extLst>
            <c:ext xmlns:c16="http://schemas.microsoft.com/office/drawing/2014/chart" uri="{C3380CC4-5D6E-409C-BE32-E72D297353CC}">
              <c16:uniqueId val="{00000000-2F04-4BF1-A78D-3426977F4EEE}"/>
            </c:ext>
          </c:extLst>
        </c:ser>
        <c:ser>
          <c:idx val="1"/>
          <c:order val="1"/>
          <c:tx>
            <c:strRef>
              <c:f>Аркуш1!$C$1</c:f>
              <c:strCache>
                <c:ptCount val="1"/>
                <c:pt idx="0">
                  <c:v>Чоловіки</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Аркуш1!$A$2:$A$7</c:f>
              <c:strCache>
                <c:ptCount val="6"/>
                <c:pt idx="0">
                  <c:v>15-18</c:v>
                </c:pt>
                <c:pt idx="1">
                  <c:v>19-29</c:v>
                </c:pt>
                <c:pt idx="2">
                  <c:v>30-44</c:v>
                </c:pt>
                <c:pt idx="3">
                  <c:v>45-59</c:v>
                </c:pt>
                <c:pt idx="4">
                  <c:v>60-64</c:v>
                </c:pt>
                <c:pt idx="5">
                  <c:v>65-70</c:v>
                </c:pt>
              </c:strCache>
            </c:strRef>
          </c:cat>
          <c:val>
            <c:numRef>
              <c:f>Аркуш1!$C$2:$C$7</c:f>
              <c:numCache>
                <c:formatCode>General</c:formatCode>
                <c:ptCount val="6"/>
                <c:pt idx="0">
                  <c:v>2</c:v>
                </c:pt>
                <c:pt idx="1">
                  <c:v>15</c:v>
                </c:pt>
                <c:pt idx="2">
                  <c:v>36</c:v>
                </c:pt>
                <c:pt idx="3">
                  <c:v>42</c:v>
                </c:pt>
                <c:pt idx="4">
                  <c:v>1</c:v>
                </c:pt>
              </c:numCache>
            </c:numRef>
          </c:val>
          <c:extLst>
            <c:ext xmlns:c16="http://schemas.microsoft.com/office/drawing/2014/chart" uri="{C3380CC4-5D6E-409C-BE32-E72D297353CC}">
              <c16:uniqueId val="{00000001-2F04-4BF1-A78D-3426977F4EEE}"/>
            </c:ext>
          </c:extLst>
        </c:ser>
        <c:dLbls>
          <c:dLblPos val="outEnd"/>
          <c:showLegendKey val="0"/>
          <c:showVal val="1"/>
          <c:showCatName val="0"/>
          <c:showSerName val="0"/>
          <c:showPercent val="0"/>
          <c:showBubbleSize val="0"/>
        </c:dLbls>
        <c:gapWidth val="164"/>
        <c:overlap val="-22"/>
        <c:axId val="299411023"/>
        <c:axId val="299395663"/>
      </c:barChart>
      <c:catAx>
        <c:axId val="299411023"/>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299395663"/>
        <c:crosses val="autoZero"/>
        <c:auto val="1"/>
        <c:lblAlgn val="ctr"/>
        <c:lblOffset val="100"/>
        <c:noMultiLvlLbl val="0"/>
      </c:catAx>
      <c:valAx>
        <c:axId val="299395663"/>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299411023"/>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'Зайнятість '!$B$11</c:f>
              <c:strCache>
                <c:ptCount val="1"/>
                <c:pt idx="0">
                  <c:v>Частка безробітних</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'Зайнятість '!$A$12:$A$16</c:f>
              <c:strCache>
                <c:ptCount val="5"/>
                <c:pt idx="0">
                  <c:v>Хотинська </c:v>
                </c:pt>
                <c:pt idx="1">
                  <c:v>Чорноморська </c:v>
                </c:pt>
                <c:pt idx="2">
                  <c:v>Миргородська </c:v>
                </c:pt>
                <c:pt idx="3">
                  <c:v>Звягельська </c:v>
                </c:pt>
                <c:pt idx="4">
                  <c:v>Нововолинська </c:v>
                </c:pt>
              </c:strCache>
            </c:strRef>
          </c:cat>
          <c:val>
            <c:numRef>
              <c:f>'Зайнятість '!$B$12:$B$16</c:f>
              <c:numCache>
                <c:formatCode>0.00%</c:formatCode>
                <c:ptCount val="5"/>
                <c:pt idx="0">
                  <c:v>1.1195223371361553E-3</c:v>
                </c:pt>
                <c:pt idx="1">
                  <c:v>1.5279499524317468E-3</c:v>
                </c:pt>
                <c:pt idx="2">
                  <c:v>2.3895381674414562E-3</c:v>
                </c:pt>
                <c:pt idx="3">
                  <c:v>2.9141291639764775E-3</c:v>
                </c:pt>
                <c:pt idx="4">
                  <c:v>8.1827192778961139E-3</c:v>
                </c:pt>
              </c:numCache>
            </c:numRef>
          </c:val>
          <c:extLst>
            <c:ext xmlns:c16="http://schemas.microsoft.com/office/drawing/2014/chart" uri="{C3380CC4-5D6E-409C-BE32-E72D297353CC}">
              <c16:uniqueId val="{00000000-D3AD-47BA-B22D-B1B0F23F37D8}"/>
            </c:ext>
          </c:extLst>
        </c:ser>
        <c:dLbls>
          <c:showLegendKey val="0"/>
          <c:showVal val="0"/>
          <c:showCatName val="0"/>
          <c:showSerName val="0"/>
          <c:showPercent val="0"/>
          <c:showBubbleSize val="0"/>
        </c:dLbls>
        <c:gapWidth val="164"/>
        <c:overlap val="-22"/>
        <c:axId val="1965889520"/>
        <c:axId val="1965195424"/>
      </c:barChart>
      <c:catAx>
        <c:axId val="1965889520"/>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1965195424"/>
        <c:crosses val="autoZero"/>
        <c:auto val="1"/>
        <c:lblAlgn val="ctr"/>
        <c:lblOffset val="100"/>
        <c:noMultiLvlLbl val="0"/>
      </c:catAx>
      <c:valAx>
        <c:axId val="1965195424"/>
        <c:scaling>
          <c:orientation val="minMax"/>
        </c:scaling>
        <c:delete val="0"/>
        <c:axPos val="l"/>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1965889520"/>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'Зайнятість '!$E$2</c:f>
              <c:strCache>
                <c:ptCount val="1"/>
                <c:pt idx="0">
                  <c:v>частка жінок </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'Зайнятість '!$A$3:$A$7</c:f>
              <c:strCache>
                <c:ptCount val="5"/>
                <c:pt idx="0">
                  <c:v>Хотинська </c:v>
                </c:pt>
                <c:pt idx="1">
                  <c:v>Чорноморська </c:v>
                </c:pt>
                <c:pt idx="2">
                  <c:v>Миргородська </c:v>
                </c:pt>
                <c:pt idx="3">
                  <c:v>Звягельська </c:v>
                </c:pt>
                <c:pt idx="4">
                  <c:v>Нововолинська </c:v>
                </c:pt>
              </c:strCache>
            </c:strRef>
          </c:cat>
          <c:val>
            <c:numRef>
              <c:f>'Зайнятість '!$E$3:$E$7</c:f>
              <c:numCache>
                <c:formatCode>0%</c:formatCode>
                <c:ptCount val="5"/>
                <c:pt idx="0">
                  <c:v>0.80952380952380953</c:v>
                </c:pt>
                <c:pt idx="1">
                  <c:v>0.78301886792452835</c:v>
                </c:pt>
                <c:pt idx="2">
                  <c:v>0.79090909090909089</c:v>
                </c:pt>
                <c:pt idx="3">
                  <c:v>0.77245508982035926</c:v>
                </c:pt>
                <c:pt idx="4">
                  <c:v>0.75257731958762886</c:v>
                </c:pt>
              </c:numCache>
            </c:numRef>
          </c:val>
          <c:extLst>
            <c:ext xmlns:c16="http://schemas.microsoft.com/office/drawing/2014/chart" uri="{C3380CC4-5D6E-409C-BE32-E72D297353CC}">
              <c16:uniqueId val="{00000000-08CD-4C03-8A2B-B681AC9A8E4D}"/>
            </c:ext>
          </c:extLst>
        </c:ser>
        <c:ser>
          <c:idx val="1"/>
          <c:order val="1"/>
          <c:tx>
            <c:strRef>
              <c:f>'Зайнятість '!$F$2</c:f>
              <c:strCache>
                <c:ptCount val="1"/>
                <c:pt idx="0">
                  <c:v>частка чоловіків </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'Зайнятість '!$A$3:$A$7</c:f>
              <c:strCache>
                <c:ptCount val="5"/>
                <c:pt idx="0">
                  <c:v>Хотинська </c:v>
                </c:pt>
                <c:pt idx="1">
                  <c:v>Чорноморська </c:v>
                </c:pt>
                <c:pt idx="2">
                  <c:v>Миргородська </c:v>
                </c:pt>
                <c:pt idx="3">
                  <c:v>Звягельська </c:v>
                </c:pt>
                <c:pt idx="4">
                  <c:v>Нововолинська </c:v>
                </c:pt>
              </c:strCache>
            </c:strRef>
          </c:cat>
          <c:val>
            <c:numRef>
              <c:f>'Зайнятість '!$F$3:$F$7</c:f>
              <c:numCache>
                <c:formatCode>0%</c:formatCode>
                <c:ptCount val="5"/>
                <c:pt idx="0">
                  <c:v>0.19047619047619047</c:v>
                </c:pt>
                <c:pt idx="1">
                  <c:v>0.21698113207547171</c:v>
                </c:pt>
                <c:pt idx="2">
                  <c:v>0.20909090909090908</c:v>
                </c:pt>
                <c:pt idx="3">
                  <c:v>0.22754491017964071</c:v>
                </c:pt>
                <c:pt idx="4">
                  <c:v>0.24742268041237114</c:v>
                </c:pt>
              </c:numCache>
            </c:numRef>
          </c:val>
          <c:extLst>
            <c:ext xmlns:c16="http://schemas.microsoft.com/office/drawing/2014/chart" uri="{C3380CC4-5D6E-409C-BE32-E72D297353CC}">
              <c16:uniqueId val="{00000001-08CD-4C03-8A2B-B681AC9A8E4D}"/>
            </c:ext>
          </c:extLst>
        </c:ser>
        <c:dLbls>
          <c:showLegendKey val="0"/>
          <c:showVal val="0"/>
          <c:showCatName val="0"/>
          <c:showSerName val="0"/>
          <c:showPercent val="0"/>
          <c:showBubbleSize val="0"/>
        </c:dLbls>
        <c:gapWidth val="150"/>
        <c:overlap val="100"/>
        <c:axId val="668613247"/>
        <c:axId val="706916815"/>
      </c:barChart>
      <c:catAx>
        <c:axId val="668613247"/>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706916815"/>
        <c:crosses val="autoZero"/>
        <c:auto val="1"/>
        <c:lblAlgn val="ctr"/>
        <c:lblOffset val="100"/>
        <c:noMultiLvlLbl val="0"/>
      </c:catAx>
      <c:valAx>
        <c:axId val="706916815"/>
        <c:scaling>
          <c:orientation val="minMax"/>
        </c:scaling>
        <c:delete val="0"/>
        <c:axPos val="l"/>
        <c:majorGridlines>
          <c:spPr>
            <a:ln>
              <a:solidFill>
                <a:schemeClr val="tx1">
                  <a:lumMod val="15000"/>
                  <a:lumOff val="85000"/>
                </a:schemeClr>
              </a:solidFill>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668613247"/>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Аркуш1!$B$1</c:f>
              <c:strCache>
                <c:ptCount val="1"/>
                <c:pt idx="0">
                  <c:v>Стовпець1</c:v>
                </c:pt>
              </c:strCache>
            </c:strRef>
          </c:tx>
          <c:dPt>
            <c:idx val="0"/>
            <c:bubble3D val="0"/>
            <c:spPr>
              <a:pattFill prst="ltUpDiag">
                <a:fgClr>
                  <a:schemeClr val="accent1"/>
                </a:fgClr>
                <a:bgClr>
                  <a:schemeClr val="accent1">
                    <a:lumMod val="20000"/>
                    <a:lumOff val="80000"/>
                  </a:schemeClr>
                </a:bgClr>
              </a:pattFill>
              <a:ln w="19050">
                <a:solidFill>
                  <a:schemeClr val="lt1"/>
                </a:solidFill>
              </a:ln>
              <a:effectLst>
                <a:innerShdw blurRad="114300">
                  <a:schemeClr val="accent1"/>
                </a:innerShdw>
              </a:effectLst>
            </c:spPr>
            <c:extLst>
              <c:ext xmlns:c16="http://schemas.microsoft.com/office/drawing/2014/chart" uri="{C3380CC4-5D6E-409C-BE32-E72D297353CC}">
                <c16:uniqueId val="{00000001-CA23-46A9-818F-92454F58E078}"/>
              </c:ext>
            </c:extLst>
          </c:dPt>
          <c:dPt>
            <c:idx val="1"/>
            <c:bubble3D val="0"/>
            <c:spPr>
              <a:pattFill prst="ltUpDiag">
                <a:fgClr>
                  <a:schemeClr val="accent2"/>
                </a:fgClr>
                <a:bgClr>
                  <a:schemeClr val="accent2">
                    <a:lumMod val="20000"/>
                    <a:lumOff val="80000"/>
                  </a:schemeClr>
                </a:bgClr>
              </a:pattFill>
              <a:ln w="19050">
                <a:solidFill>
                  <a:schemeClr val="lt1"/>
                </a:solidFill>
              </a:ln>
              <a:effectLst>
                <a:innerShdw blurRad="114300">
                  <a:schemeClr val="accent2"/>
                </a:innerShdw>
              </a:effectLst>
            </c:spPr>
            <c:extLst>
              <c:ext xmlns:c16="http://schemas.microsoft.com/office/drawing/2014/chart" uri="{C3380CC4-5D6E-409C-BE32-E72D297353CC}">
                <c16:uniqueId val="{00000003-CA23-46A9-818F-92454F58E078}"/>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ctr"/>
            <c:showLegendKey val="0"/>
            <c:showVal val="0"/>
            <c:showCatName val="0"/>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Аркуш1!$A$2:$A$3</c:f>
              <c:strCache>
                <c:ptCount val="2"/>
                <c:pt idx="0">
                  <c:v>Жінки</c:v>
                </c:pt>
                <c:pt idx="1">
                  <c:v>Чоловіки</c:v>
                </c:pt>
              </c:strCache>
            </c:strRef>
          </c:cat>
          <c:val>
            <c:numRef>
              <c:f>Аркуш1!$B$2:$B$3</c:f>
              <c:numCache>
                <c:formatCode>General</c:formatCode>
                <c:ptCount val="2"/>
                <c:pt idx="0">
                  <c:v>84.34</c:v>
                </c:pt>
                <c:pt idx="1">
                  <c:v>15.65</c:v>
                </c:pt>
              </c:numCache>
            </c:numRef>
          </c:val>
          <c:extLst>
            <c:ext xmlns:c16="http://schemas.microsoft.com/office/drawing/2014/chart" uri="{C3380CC4-5D6E-409C-BE32-E72D297353CC}">
              <c16:uniqueId val="{00000000-1001-486F-8D74-82F66A69397E}"/>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Аркуш1!$B$1</c:f>
              <c:strCache>
                <c:ptCount val="1"/>
                <c:pt idx="0">
                  <c:v>Кількість новонароджених</c:v>
                </c:pt>
              </c:strCache>
            </c:strRef>
          </c:tx>
          <c:spPr>
            <a:ln w="22225" cap="rnd">
              <a:solidFill>
                <a:schemeClr val="accent6"/>
              </a:solidFill>
              <a:round/>
            </a:ln>
            <a:effectLst/>
          </c:spPr>
          <c:marker>
            <c:symbol val="none"/>
          </c:marker>
          <c:cat>
            <c:numRef>
              <c:f>Аркуш1!$A$2:$A$4</c:f>
              <c:numCache>
                <c:formatCode>General</c:formatCode>
                <c:ptCount val="3"/>
                <c:pt idx="0">
                  <c:v>2022</c:v>
                </c:pt>
                <c:pt idx="1">
                  <c:v>2023</c:v>
                </c:pt>
                <c:pt idx="2">
                  <c:v>2024</c:v>
                </c:pt>
              </c:numCache>
            </c:numRef>
          </c:cat>
          <c:val>
            <c:numRef>
              <c:f>Аркуш1!$B$2:$B$4</c:f>
              <c:numCache>
                <c:formatCode>General</c:formatCode>
                <c:ptCount val="3"/>
                <c:pt idx="0">
                  <c:v>468</c:v>
                </c:pt>
                <c:pt idx="1">
                  <c:v>442</c:v>
                </c:pt>
                <c:pt idx="2">
                  <c:v>366</c:v>
                </c:pt>
              </c:numCache>
            </c:numRef>
          </c:val>
          <c:smooth val="0"/>
          <c:extLst>
            <c:ext xmlns:c16="http://schemas.microsoft.com/office/drawing/2014/chart" uri="{C3380CC4-5D6E-409C-BE32-E72D297353CC}">
              <c16:uniqueId val="{00000000-ACEA-41A3-9B7B-51C6EBE51B83}"/>
            </c:ext>
          </c:extLst>
        </c:ser>
        <c:dLbls>
          <c:showLegendKey val="0"/>
          <c:showVal val="0"/>
          <c:showCatName val="0"/>
          <c:showSerName val="0"/>
          <c:showPercent val="0"/>
          <c:showBubbleSize val="0"/>
        </c:dLbls>
        <c:smooth val="0"/>
        <c:axId val="1962140751"/>
        <c:axId val="1962134511"/>
      </c:lineChart>
      <c:catAx>
        <c:axId val="1962140751"/>
        <c:scaling>
          <c:orientation val="minMax"/>
        </c:scaling>
        <c:delete val="0"/>
        <c:axPos val="b"/>
        <c:majorGridlines>
          <c:spPr>
            <a:ln w="9525" cap="flat" cmpd="sng" algn="ctr">
              <a:solidFill>
                <a:schemeClr val="dk1">
                  <a:lumMod val="15000"/>
                  <a:lumOff val="85000"/>
                  <a:alpha val="54000"/>
                </a:schemeClr>
              </a:solidFill>
              <a:round/>
            </a:ln>
            <a:effectLst/>
          </c:spPr>
        </c:majorGridlines>
        <c:minorGridlines>
          <c:spPr>
            <a:ln w="9525" cap="flat" cmpd="sng" algn="ctr">
              <a:solidFill>
                <a:schemeClr val="dk1">
                  <a:lumMod val="15000"/>
                  <a:lumOff val="85000"/>
                  <a:alpha val="51000"/>
                </a:schemeClr>
              </a:solidFill>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uk-UA"/>
          </a:p>
        </c:txPr>
        <c:crossAx val="1962134511"/>
        <c:crosses val="autoZero"/>
        <c:auto val="1"/>
        <c:lblAlgn val="ctr"/>
        <c:lblOffset val="100"/>
        <c:noMultiLvlLbl val="0"/>
      </c:catAx>
      <c:valAx>
        <c:axId val="1962134511"/>
        <c:scaling>
          <c:orientation val="minMax"/>
        </c:scaling>
        <c:delete val="0"/>
        <c:axPos val="l"/>
        <c:majorGridlines>
          <c:spPr>
            <a:ln w="9525" cap="flat" cmpd="sng" algn="ctr">
              <a:solidFill>
                <a:schemeClr val="dk1">
                  <a:lumMod val="15000"/>
                  <a:lumOff val="85000"/>
                  <a:alpha val="54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uk-UA"/>
          </a:p>
        </c:txPr>
        <c:crossAx val="1962140751"/>
        <c:crosses val="autoZero"/>
        <c:crossBetween val="between"/>
      </c:valAx>
      <c:spPr>
        <a:pattFill prst="ltDnDiag">
          <a:fgClr>
            <a:schemeClr val="dk1">
              <a:lumMod val="15000"/>
              <a:lumOff val="85000"/>
            </a:schemeClr>
          </a:fgClr>
          <a:bgClr>
            <a:schemeClr val="lt1"/>
          </a:bgClr>
        </a:patt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dk1">
          <a:lumMod val="15000"/>
          <a:lumOff val="85000"/>
        </a:schemeClr>
      </a:solidFill>
      <a:round/>
    </a:ln>
    <a:effectLst/>
  </c:spPr>
  <c:txPr>
    <a:bodyPr/>
    <a:lstStyle/>
    <a:p>
      <a:pPr>
        <a:defRPr/>
      </a:pPr>
      <a:endParaRPr lang="uk-UA"/>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Аркуш1!$B$1</c:f>
              <c:strCache>
                <c:ptCount val="1"/>
                <c:pt idx="0">
                  <c:v>Жінки</c:v>
                </c:pt>
              </c:strCache>
            </c:strRef>
          </c:tx>
          <c:spPr>
            <a:ln w="22225" cap="rnd">
              <a:solidFill>
                <a:schemeClr val="accent1"/>
              </a:solidFill>
              <a:round/>
            </a:ln>
            <a:effectLst/>
          </c:spPr>
          <c:marker>
            <c:symbol val="none"/>
          </c:marker>
          <c:cat>
            <c:numRef>
              <c:f>Аркуш1!$A$2:$A$4</c:f>
              <c:numCache>
                <c:formatCode>General</c:formatCode>
                <c:ptCount val="3"/>
                <c:pt idx="0">
                  <c:v>2022</c:v>
                </c:pt>
                <c:pt idx="1">
                  <c:v>2023</c:v>
                </c:pt>
                <c:pt idx="2">
                  <c:v>2024</c:v>
                </c:pt>
              </c:numCache>
            </c:numRef>
          </c:cat>
          <c:val>
            <c:numRef>
              <c:f>Аркуш1!$B$2:$B$4</c:f>
              <c:numCache>
                <c:formatCode>General</c:formatCode>
                <c:ptCount val="3"/>
                <c:pt idx="0">
                  <c:v>43</c:v>
                </c:pt>
                <c:pt idx="1">
                  <c:v>52</c:v>
                </c:pt>
                <c:pt idx="2">
                  <c:v>48</c:v>
                </c:pt>
              </c:numCache>
            </c:numRef>
          </c:val>
          <c:smooth val="0"/>
          <c:extLst>
            <c:ext xmlns:c16="http://schemas.microsoft.com/office/drawing/2014/chart" uri="{C3380CC4-5D6E-409C-BE32-E72D297353CC}">
              <c16:uniqueId val="{00000000-401B-4649-ADC5-9DDBE1ECB1CA}"/>
            </c:ext>
          </c:extLst>
        </c:ser>
        <c:ser>
          <c:idx val="1"/>
          <c:order val="1"/>
          <c:tx>
            <c:strRef>
              <c:f>Аркуш1!$C$1</c:f>
              <c:strCache>
                <c:ptCount val="1"/>
                <c:pt idx="0">
                  <c:v>Чоловіки</c:v>
                </c:pt>
              </c:strCache>
            </c:strRef>
          </c:tx>
          <c:spPr>
            <a:ln w="22225" cap="rnd">
              <a:solidFill>
                <a:schemeClr val="accent2"/>
              </a:solidFill>
              <a:round/>
            </a:ln>
            <a:effectLst/>
          </c:spPr>
          <c:marker>
            <c:symbol val="none"/>
          </c:marker>
          <c:cat>
            <c:numRef>
              <c:f>Аркуш1!$A$2:$A$4</c:f>
              <c:numCache>
                <c:formatCode>General</c:formatCode>
                <c:ptCount val="3"/>
                <c:pt idx="0">
                  <c:v>2022</c:v>
                </c:pt>
                <c:pt idx="1">
                  <c:v>2023</c:v>
                </c:pt>
                <c:pt idx="2">
                  <c:v>2024</c:v>
                </c:pt>
              </c:numCache>
            </c:numRef>
          </c:cat>
          <c:val>
            <c:numRef>
              <c:f>Аркуш1!$C$2:$C$4</c:f>
              <c:numCache>
                <c:formatCode>General</c:formatCode>
                <c:ptCount val="3"/>
                <c:pt idx="0">
                  <c:v>57</c:v>
                </c:pt>
                <c:pt idx="1">
                  <c:v>48</c:v>
                </c:pt>
                <c:pt idx="2">
                  <c:v>52</c:v>
                </c:pt>
              </c:numCache>
            </c:numRef>
          </c:val>
          <c:smooth val="0"/>
          <c:extLst>
            <c:ext xmlns:c16="http://schemas.microsoft.com/office/drawing/2014/chart" uri="{C3380CC4-5D6E-409C-BE32-E72D297353CC}">
              <c16:uniqueId val="{00000001-401B-4649-ADC5-9DDBE1ECB1CA}"/>
            </c:ext>
          </c:extLst>
        </c:ser>
        <c:dLbls>
          <c:showLegendKey val="0"/>
          <c:showVal val="0"/>
          <c:showCatName val="0"/>
          <c:showSerName val="0"/>
          <c:showPercent val="0"/>
          <c:showBubbleSize val="0"/>
        </c:dLbls>
        <c:smooth val="0"/>
        <c:axId val="1962140751"/>
        <c:axId val="1962134511"/>
      </c:lineChart>
      <c:catAx>
        <c:axId val="1962140751"/>
        <c:scaling>
          <c:orientation val="minMax"/>
        </c:scaling>
        <c:delete val="0"/>
        <c:axPos val="b"/>
        <c:majorGridlines>
          <c:spPr>
            <a:ln w="9525" cap="flat" cmpd="sng" algn="ctr">
              <a:solidFill>
                <a:schemeClr val="dk1">
                  <a:lumMod val="15000"/>
                  <a:lumOff val="85000"/>
                  <a:alpha val="54000"/>
                </a:schemeClr>
              </a:solidFill>
              <a:round/>
            </a:ln>
            <a:effectLst/>
          </c:spPr>
        </c:majorGridlines>
        <c:minorGridlines>
          <c:spPr>
            <a:ln w="9525" cap="flat" cmpd="sng" algn="ctr">
              <a:solidFill>
                <a:schemeClr val="dk1">
                  <a:lumMod val="15000"/>
                  <a:lumOff val="85000"/>
                  <a:alpha val="51000"/>
                </a:schemeClr>
              </a:solidFill>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uk-UA"/>
          </a:p>
        </c:txPr>
        <c:crossAx val="1962134511"/>
        <c:crosses val="autoZero"/>
        <c:auto val="1"/>
        <c:lblAlgn val="ctr"/>
        <c:lblOffset val="100"/>
        <c:noMultiLvlLbl val="0"/>
      </c:catAx>
      <c:valAx>
        <c:axId val="1962134511"/>
        <c:scaling>
          <c:orientation val="minMax"/>
        </c:scaling>
        <c:delete val="0"/>
        <c:axPos val="l"/>
        <c:majorGridlines>
          <c:spPr>
            <a:ln w="9525" cap="flat" cmpd="sng" algn="ctr">
              <a:solidFill>
                <a:schemeClr val="dk1">
                  <a:lumMod val="15000"/>
                  <a:lumOff val="85000"/>
                  <a:alpha val="54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uk-UA"/>
          </a:p>
        </c:txPr>
        <c:crossAx val="1962140751"/>
        <c:crosses val="autoZero"/>
        <c:crossBetween val="between"/>
      </c:valAx>
      <c:spPr>
        <a:pattFill prst="ltDnDiag">
          <a:fgClr>
            <a:schemeClr val="dk1">
              <a:lumMod val="15000"/>
              <a:lumOff val="85000"/>
            </a:schemeClr>
          </a:fgClr>
          <a:bgClr>
            <a:schemeClr val="lt1"/>
          </a:bgClr>
        </a:patt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dk1">
          <a:lumMod val="15000"/>
          <a:lumOff val="85000"/>
        </a:schemeClr>
      </a:solidFill>
      <a:round/>
    </a:ln>
    <a:effectLst/>
  </c:spPr>
  <c:txPr>
    <a:bodyPr/>
    <a:lstStyle/>
    <a:p>
      <a:pPr>
        <a:defRPr/>
      </a:pPr>
      <a:endParaRPr lang="uk-UA"/>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Аркуш1!$B$1</c:f>
              <c:strCache>
                <c:ptCount val="1"/>
                <c:pt idx="0">
                  <c:v>Жінки</c:v>
                </c:pt>
              </c:strCache>
            </c:strRef>
          </c:tx>
          <c:spPr>
            <a:ln w="22225" cap="rnd">
              <a:solidFill>
                <a:schemeClr val="accent1"/>
              </a:solidFill>
              <a:round/>
            </a:ln>
            <a:effectLst/>
          </c:spPr>
          <c:marker>
            <c:symbol val="none"/>
          </c:marker>
          <c:cat>
            <c:numRef>
              <c:f>Аркуш1!$A$2:$A$5</c:f>
              <c:numCache>
                <c:formatCode>General</c:formatCode>
                <c:ptCount val="4"/>
                <c:pt idx="0">
                  <c:v>2022</c:v>
                </c:pt>
                <c:pt idx="1">
                  <c:v>2023</c:v>
                </c:pt>
                <c:pt idx="2">
                  <c:v>2024</c:v>
                </c:pt>
                <c:pt idx="3">
                  <c:v>2025</c:v>
                </c:pt>
              </c:numCache>
            </c:numRef>
          </c:cat>
          <c:val>
            <c:numRef>
              <c:f>Аркуш1!$B$2:$B$5</c:f>
              <c:numCache>
                <c:formatCode>General</c:formatCode>
                <c:ptCount val="4"/>
                <c:pt idx="0">
                  <c:v>41</c:v>
                </c:pt>
                <c:pt idx="1">
                  <c:v>22</c:v>
                </c:pt>
                <c:pt idx="2">
                  <c:v>15</c:v>
                </c:pt>
                <c:pt idx="3">
                  <c:v>21</c:v>
                </c:pt>
              </c:numCache>
            </c:numRef>
          </c:val>
          <c:smooth val="0"/>
          <c:extLst>
            <c:ext xmlns:c16="http://schemas.microsoft.com/office/drawing/2014/chart" uri="{C3380CC4-5D6E-409C-BE32-E72D297353CC}">
              <c16:uniqueId val="{00000000-C4E3-4821-9D61-C0EA312776BC}"/>
            </c:ext>
          </c:extLst>
        </c:ser>
        <c:ser>
          <c:idx val="1"/>
          <c:order val="1"/>
          <c:tx>
            <c:strRef>
              <c:f>Аркуш1!$C$1</c:f>
              <c:strCache>
                <c:ptCount val="1"/>
                <c:pt idx="0">
                  <c:v>Чоловіки</c:v>
                </c:pt>
              </c:strCache>
            </c:strRef>
          </c:tx>
          <c:spPr>
            <a:ln w="22225" cap="rnd">
              <a:solidFill>
                <a:schemeClr val="accent2"/>
              </a:solidFill>
              <a:round/>
            </a:ln>
            <a:effectLst/>
          </c:spPr>
          <c:marker>
            <c:symbol val="none"/>
          </c:marker>
          <c:cat>
            <c:numRef>
              <c:f>Аркуш1!$A$2:$A$5</c:f>
              <c:numCache>
                <c:formatCode>General</c:formatCode>
                <c:ptCount val="4"/>
                <c:pt idx="0">
                  <c:v>2022</c:v>
                </c:pt>
                <c:pt idx="1">
                  <c:v>2023</c:v>
                </c:pt>
                <c:pt idx="2">
                  <c:v>2024</c:v>
                </c:pt>
                <c:pt idx="3">
                  <c:v>2025</c:v>
                </c:pt>
              </c:numCache>
            </c:numRef>
          </c:cat>
          <c:val>
            <c:numRef>
              <c:f>Аркуш1!$C$2:$C$5</c:f>
              <c:numCache>
                <c:formatCode>General</c:formatCode>
                <c:ptCount val="4"/>
                <c:pt idx="0">
                  <c:v>25</c:v>
                </c:pt>
                <c:pt idx="1">
                  <c:v>33</c:v>
                </c:pt>
                <c:pt idx="2">
                  <c:v>19</c:v>
                </c:pt>
                <c:pt idx="3">
                  <c:v>59</c:v>
                </c:pt>
              </c:numCache>
            </c:numRef>
          </c:val>
          <c:smooth val="0"/>
          <c:extLst>
            <c:ext xmlns:c16="http://schemas.microsoft.com/office/drawing/2014/chart" uri="{C3380CC4-5D6E-409C-BE32-E72D297353CC}">
              <c16:uniqueId val="{00000001-C4E3-4821-9D61-C0EA312776BC}"/>
            </c:ext>
          </c:extLst>
        </c:ser>
        <c:dLbls>
          <c:showLegendKey val="0"/>
          <c:showVal val="0"/>
          <c:showCatName val="0"/>
          <c:showSerName val="0"/>
          <c:showPercent val="0"/>
          <c:showBubbleSize val="0"/>
        </c:dLbls>
        <c:smooth val="0"/>
        <c:axId val="1962140751"/>
        <c:axId val="1962134511"/>
      </c:lineChart>
      <c:catAx>
        <c:axId val="1962140751"/>
        <c:scaling>
          <c:orientation val="minMax"/>
        </c:scaling>
        <c:delete val="0"/>
        <c:axPos val="b"/>
        <c:majorGridlines>
          <c:spPr>
            <a:ln w="9525" cap="flat" cmpd="sng" algn="ctr">
              <a:solidFill>
                <a:schemeClr val="dk1">
                  <a:lumMod val="15000"/>
                  <a:lumOff val="85000"/>
                  <a:alpha val="54000"/>
                </a:schemeClr>
              </a:solidFill>
              <a:round/>
            </a:ln>
            <a:effectLst/>
          </c:spPr>
        </c:majorGridlines>
        <c:minorGridlines>
          <c:spPr>
            <a:ln w="9525" cap="flat" cmpd="sng" algn="ctr">
              <a:solidFill>
                <a:schemeClr val="dk1">
                  <a:lumMod val="15000"/>
                  <a:lumOff val="85000"/>
                  <a:alpha val="51000"/>
                </a:schemeClr>
              </a:solidFill>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uk-UA"/>
          </a:p>
        </c:txPr>
        <c:crossAx val="1962134511"/>
        <c:crosses val="autoZero"/>
        <c:auto val="1"/>
        <c:lblAlgn val="ctr"/>
        <c:lblOffset val="100"/>
        <c:noMultiLvlLbl val="0"/>
      </c:catAx>
      <c:valAx>
        <c:axId val="1962134511"/>
        <c:scaling>
          <c:orientation val="minMax"/>
        </c:scaling>
        <c:delete val="0"/>
        <c:axPos val="l"/>
        <c:majorGridlines>
          <c:spPr>
            <a:ln w="9525" cap="flat" cmpd="sng" algn="ctr">
              <a:solidFill>
                <a:schemeClr val="dk1">
                  <a:lumMod val="15000"/>
                  <a:lumOff val="85000"/>
                  <a:alpha val="54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uk-UA"/>
          </a:p>
        </c:txPr>
        <c:crossAx val="1962140751"/>
        <c:crosses val="autoZero"/>
        <c:crossBetween val="between"/>
      </c:valAx>
      <c:spPr>
        <a:pattFill prst="ltDnDiag">
          <a:fgClr>
            <a:schemeClr val="dk1">
              <a:lumMod val="15000"/>
              <a:lumOff val="85000"/>
            </a:schemeClr>
          </a:fgClr>
          <a:bgClr>
            <a:schemeClr val="lt1"/>
          </a:bgClr>
        </a:patt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dk1">
          <a:lumMod val="15000"/>
          <a:lumOff val="85000"/>
        </a:schemeClr>
      </a:solidFill>
      <a:round/>
    </a:ln>
    <a:effectLst/>
  </c:spPr>
  <c:txPr>
    <a:bodyPr/>
    <a:lstStyle/>
    <a:p>
      <a:pPr>
        <a:defRPr/>
      </a:pPr>
      <a:endParaRPr lang="uk-UA"/>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Аркуш1!$B$1</c:f>
              <c:strCache>
                <c:ptCount val="1"/>
                <c:pt idx="0">
                  <c:v>Жінки</c:v>
                </c:pt>
              </c:strCache>
            </c:strRef>
          </c:tx>
          <c:spPr>
            <a:ln w="22225" cap="rnd">
              <a:solidFill>
                <a:schemeClr val="accent1"/>
              </a:solidFill>
              <a:round/>
            </a:ln>
            <a:effectLst/>
          </c:spPr>
          <c:marker>
            <c:symbol val="none"/>
          </c:marker>
          <c:cat>
            <c:numRef>
              <c:f>Аркуш1!$A$2:$A$5</c:f>
              <c:numCache>
                <c:formatCode>General</c:formatCode>
                <c:ptCount val="4"/>
                <c:pt idx="0">
                  <c:v>2022</c:v>
                </c:pt>
                <c:pt idx="1">
                  <c:v>2023</c:v>
                </c:pt>
                <c:pt idx="2">
                  <c:v>2024</c:v>
                </c:pt>
                <c:pt idx="3">
                  <c:v>2025</c:v>
                </c:pt>
              </c:numCache>
            </c:numRef>
          </c:cat>
          <c:val>
            <c:numRef>
              <c:f>Аркуш1!$B$2:$B$5</c:f>
              <c:numCache>
                <c:formatCode>General</c:formatCode>
                <c:ptCount val="4"/>
                <c:pt idx="0">
                  <c:v>36</c:v>
                </c:pt>
                <c:pt idx="1">
                  <c:v>34</c:v>
                </c:pt>
                <c:pt idx="2">
                  <c:v>22</c:v>
                </c:pt>
                <c:pt idx="3">
                  <c:v>45</c:v>
                </c:pt>
              </c:numCache>
            </c:numRef>
          </c:val>
          <c:smooth val="0"/>
          <c:extLst>
            <c:ext xmlns:c16="http://schemas.microsoft.com/office/drawing/2014/chart" uri="{C3380CC4-5D6E-409C-BE32-E72D297353CC}">
              <c16:uniqueId val="{00000000-8BEE-42FE-9965-A40ACD931D37}"/>
            </c:ext>
          </c:extLst>
        </c:ser>
        <c:ser>
          <c:idx val="1"/>
          <c:order val="1"/>
          <c:tx>
            <c:strRef>
              <c:f>Аркуш1!$C$1</c:f>
              <c:strCache>
                <c:ptCount val="1"/>
                <c:pt idx="0">
                  <c:v>Чоловіки</c:v>
                </c:pt>
              </c:strCache>
            </c:strRef>
          </c:tx>
          <c:spPr>
            <a:ln w="22225" cap="rnd">
              <a:solidFill>
                <a:schemeClr val="accent2"/>
              </a:solidFill>
              <a:round/>
            </a:ln>
            <a:effectLst/>
          </c:spPr>
          <c:marker>
            <c:symbol val="none"/>
          </c:marker>
          <c:cat>
            <c:numRef>
              <c:f>Аркуш1!$A$2:$A$5</c:f>
              <c:numCache>
                <c:formatCode>General</c:formatCode>
                <c:ptCount val="4"/>
                <c:pt idx="0">
                  <c:v>2022</c:v>
                </c:pt>
                <c:pt idx="1">
                  <c:v>2023</c:v>
                </c:pt>
                <c:pt idx="2">
                  <c:v>2024</c:v>
                </c:pt>
                <c:pt idx="3">
                  <c:v>2025</c:v>
                </c:pt>
              </c:numCache>
            </c:numRef>
          </c:cat>
          <c:val>
            <c:numRef>
              <c:f>Аркуш1!$C$2:$C$5</c:f>
              <c:numCache>
                <c:formatCode>General</c:formatCode>
                <c:ptCount val="4"/>
                <c:pt idx="0">
                  <c:v>30</c:v>
                </c:pt>
                <c:pt idx="1">
                  <c:v>21</c:v>
                </c:pt>
                <c:pt idx="2">
                  <c:v>12</c:v>
                </c:pt>
                <c:pt idx="3">
                  <c:v>35</c:v>
                </c:pt>
              </c:numCache>
            </c:numRef>
          </c:val>
          <c:smooth val="0"/>
          <c:extLst>
            <c:ext xmlns:c16="http://schemas.microsoft.com/office/drawing/2014/chart" uri="{C3380CC4-5D6E-409C-BE32-E72D297353CC}">
              <c16:uniqueId val="{00000001-8BEE-42FE-9965-A40ACD931D37}"/>
            </c:ext>
          </c:extLst>
        </c:ser>
        <c:dLbls>
          <c:showLegendKey val="0"/>
          <c:showVal val="0"/>
          <c:showCatName val="0"/>
          <c:showSerName val="0"/>
          <c:showPercent val="0"/>
          <c:showBubbleSize val="0"/>
        </c:dLbls>
        <c:smooth val="0"/>
        <c:axId val="1962140751"/>
        <c:axId val="1962134511"/>
      </c:lineChart>
      <c:catAx>
        <c:axId val="1962140751"/>
        <c:scaling>
          <c:orientation val="minMax"/>
        </c:scaling>
        <c:delete val="0"/>
        <c:axPos val="b"/>
        <c:majorGridlines>
          <c:spPr>
            <a:ln w="9525" cap="flat" cmpd="sng" algn="ctr">
              <a:solidFill>
                <a:schemeClr val="dk1">
                  <a:lumMod val="15000"/>
                  <a:lumOff val="85000"/>
                  <a:alpha val="54000"/>
                </a:schemeClr>
              </a:solidFill>
              <a:round/>
            </a:ln>
            <a:effectLst/>
          </c:spPr>
        </c:majorGridlines>
        <c:minorGridlines>
          <c:spPr>
            <a:ln w="9525" cap="flat" cmpd="sng" algn="ctr">
              <a:solidFill>
                <a:schemeClr val="dk1">
                  <a:lumMod val="15000"/>
                  <a:lumOff val="85000"/>
                  <a:alpha val="51000"/>
                </a:schemeClr>
              </a:solidFill>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uk-UA"/>
          </a:p>
        </c:txPr>
        <c:crossAx val="1962134511"/>
        <c:crosses val="autoZero"/>
        <c:auto val="1"/>
        <c:lblAlgn val="ctr"/>
        <c:lblOffset val="100"/>
        <c:noMultiLvlLbl val="0"/>
      </c:catAx>
      <c:valAx>
        <c:axId val="1962134511"/>
        <c:scaling>
          <c:orientation val="minMax"/>
        </c:scaling>
        <c:delete val="0"/>
        <c:axPos val="l"/>
        <c:majorGridlines>
          <c:spPr>
            <a:ln w="9525" cap="flat" cmpd="sng" algn="ctr">
              <a:solidFill>
                <a:schemeClr val="dk1">
                  <a:lumMod val="15000"/>
                  <a:lumOff val="85000"/>
                  <a:alpha val="54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uk-UA"/>
          </a:p>
        </c:txPr>
        <c:crossAx val="1962140751"/>
        <c:crosses val="autoZero"/>
        <c:crossBetween val="between"/>
      </c:valAx>
      <c:spPr>
        <a:pattFill prst="ltDnDiag">
          <a:fgClr>
            <a:schemeClr val="dk1">
              <a:lumMod val="15000"/>
              <a:lumOff val="85000"/>
            </a:schemeClr>
          </a:fgClr>
          <a:bgClr>
            <a:schemeClr val="lt1"/>
          </a:bgClr>
        </a:patt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dk1">
          <a:lumMod val="15000"/>
          <a:lumOff val="85000"/>
        </a:schemeClr>
      </a:solidFill>
      <a:round/>
    </a:ln>
    <a:effectLst/>
  </c:spPr>
  <c:txPr>
    <a:bodyPr/>
    <a:lstStyle/>
    <a:p>
      <a:pPr>
        <a:defRPr/>
      </a:pPr>
      <a:endParaRPr lang="uk-UA"/>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Аркуш1!$B$1</c:f>
              <c:strCache>
                <c:ptCount val="1"/>
                <c:pt idx="0">
                  <c:v>Стовпець1</c:v>
                </c:pt>
              </c:strCache>
            </c:strRef>
          </c:tx>
          <c:dPt>
            <c:idx val="0"/>
            <c:bubble3D val="0"/>
            <c:spPr>
              <a:pattFill prst="ltUpDiag">
                <a:fgClr>
                  <a:schemeClr val="accent1"/>
                </a:fgClr>
                <a:bgClr>
                  <a:schemeClr val="accent1">
                    <a:lumMod val="20000"/>
                    <a:lumOff val="80000"/>
                  </a:schemeClr>
                </a:bgClr>
              </a:pattFill>
              <a:ln w="19050">
                <a:solidFill>
                  <a:schemeClr val="lt1"/>
                </a:solidFill>
              </a:ln>
              <a:effectLst>
                <a:innerShdw blurRad="114300">
                  <a:schemeClr val="accent1"/>
                </a:innerShdw>
              </a:effectLst>
            </c:spPr>
            <c:extLst>
              <c:ext xmlns:c16="http://schemas.microsoft.com/office/drawing/2014/chart" uri="{C3380CC4-5D6E-409C-BE32-E72D297353CC}">
                <c16:uniqueId val="{00000001-C8E7-45BF-928B-13F5F7577172}"/>
              </c:ext>
            </c:extLst>
          </c:dPt>
          <c:dPt>
            <c:idx val="1"/>
            <c:bubble3D val="0"/>
            <c:spPr>
              <a:pattFill prst="ltUpDiag">
                <a:fgClr>
                  <a:schemeClr val="accent2"/>
                </a:fgClr>
                <a:bgClr>
                  <a:schemeClr val="accent2">
                    <a:lumMod val="20000"/>
                    <a:lumOff val="80000"/>
                  </a:schemeClr>
                </a:bgClr>
              </a:pattFill>
              <a:ln w="19050">
                <a:solidFill>
                  <a:schemeClr val="lt1"/>
                </a:solidFill>
              </a:ln>
              <a:effectLst>
                <a:innerShdw blurRad="114300">
                  <a:schemeClr val="accent2"/>
                </a:innerShdw>
              </a:effectLst>
            </c:spPr>
            <c:extLst>
              <c:ext xmlns:c16="http://schemas.microsoft.com/office/drawing/2014/chart" uri="{C3380CC4-5D6E-409C-BE32-E72D297353CC}">
                <c16:uniqueId val="{00000003-C8E7-45BF-928B-13F5F7577172}"/>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ctr"/>
            <c:showLegendKey val="0"/>
            <c:showVal val="0"/>
            <c:showCatName val="0"/>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Аркуш1!$A$2:$A$3</c:f>
              <c:strCache>
                <c:ptCount val="2"/>
                <c:pt idx="0">
                  <c:v>Жінки</c:v>
                </c:pt>
                <c:pt idx="1">
                  <c:v>Чоловіки</c:v>
                </c:pt>
              </c:strCache>
            </c:strRef>
          </c:cat>
          <c:val>
            <c:numRef>
              <c:f>Аркуш1!$B$2:$B$3</c:f>
              <c:numCache>
                <c:formatCode>General</c:formatCode>
                <c:ptCount val="2"/>
                <c:pt idx="0">
                  <c:v>94</c:v>
                </c:pt>
                <c:pt idx="1">
                  <c:v>6</c:v>
                </c:pt>
              </c:numCache>
            </c:numRef>
          </c:val>
          <c:extLst>
            <c:ext xmlns:c16="http://schemas.microsoft.com/office/drawing/2014/chart" uri="{C3380CC4-5D6E-409C-BE32-E72D297353CC}">
              <c16:uniqueId val="{00000000-47F3-415B-A9A4-19C707D3E79A}"/>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Аркуш1!$B$1</c:f>
              <c:strCache>
                <c:ptCount val="1"/>
                <c:pt idx="0">
                  <c:v>Стовпець1</c:v>
                </c:pt>
              </c:strCache>
            </c:strRef>
          </c:tx>
          <c:dPt>
            <c:idx val="0"/>
            <c:bubble3D val="0"/>
            <c:spPr>
              <a:pattFill prst="ltUpDiag">
                <a:fgClr>
                  <a:schemeClr val="accent1"/>
                </a:fgClr>
                <a:bgClr>
                  <a:schemeClr val="accent1">
                    <a:lumMod val="20000"/>
                    <a:lumOff val="80000"/>
                  </a:schemeClr>
                </a:bgClr>
              </a:pattFill>
              <a:ln w="19050">
                <a:solidFill>
                  <a:schemeClr val="lt1"/>
                </a:solidFill>
              </a:ln>
              <a:effectLst>
                <a:innerShdw blurRad="114300">
                  <a:schemeClr val="accent1"/>
                </a:innerShdw>
              </a:effectLst>
            </c:spPr>
            <c:extLst>
              <c:ext xmlns:c16="http://schemas.microsoft.com/office/drawing/2014/chart" uri="{C3380CC4-5D6E-409C-BE32-E72D297353CC}">
                <c16:uniqueId val="{00000001-7250-4083-88E8-874308FE8F43}"/>
              </c:ext>
            </c:extLst>
          </c:dPt>
          <c:dPt>
            <c:idx val="1"/>
            <c:bubble3D val="0"/>
            <c:spPr>
              <a:pattFill prst="ltUpDiag">
                <a:fgClr>
                  <a:schemeClr val="accent2"/>
                </a:fgClr>
                <a:bgClr>
                  <a:schemeClr val="accent2">
                    <a:lumMod val="20000"/>
                    <a:lumOff val="80000"/>
                  </a:schemeClr>
                </a:bgClr>
              </a:pattFill>
              <a:ln w="19050">
                <a:solidFill>
                  <a:schemeClr val="lt1"/>
                </a:solidFill>
              </a:ln>
              <a:effectLst>
                <a:innerShdw blurRad="114300">
                  <a:schemeClr val="accent2"/>
                </a:innerShdw>
              </a:effectLst>
            </c:spPr>
            <c:extLst>
              <c:ext xmlns:c16="http://schemas.microsoft.com/office/drawing/2014/chart" uri="{C3380CC4-5D6E-409C-BE32-E72D297353CC}">
                <c16:uniqueId val="{00000003-7250-4083-88E8-874308FE8F43}"/>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ctr"/>
            <c:showLegendKey val="0"/>
            <c:showVal val="0"/>
            <c:showCatName val="0"/>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Аркуш1!$A$2:$A$3</c:f>
              <c:strCache>
                <c:ptCount val="2"/>
                <c:pt idx="0">
                  <c:v>Жінки</c:v>
                </c:pt>
                <c:pt idx="1">
                  <c:v>Чоловіки</c:v>
                </c:pt>
              </c:strCache>
            </c:strRef>
          </c:cat>
          <c:val>
            <c:numRef>
              <c:f>Аркуш1!$B$2:$B$3</c:f>
              <c:numCache>
                <c:formatCode>General</c:formatCode>
                <c:ptCount val="2"/>
                <c:pt idx="0">
                  <c:v>68</c:v>
                </c:pt>
                <c:pt idx="1">
                  <c:v>32</c:v>
                </c:pt>
              </c:numCache>
            </c:numRef>
          </c:val>
          <c:extLst>
            <c:ext xmlns:c16="http://schemas.microsoft.com/office/drawing/2014/chart" uri="{C3380CC4-5D6E-409C-BE32-E72D297353CC}">
              <c16:uniqueId val="{00000004-7250-4083-88E8-874308FE8F43}"/>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Аркуш1!$B$1</c:f>
              <c:strCache>
                <c:ptCount val="1"/>
                <c:pt idx="0">
                  <c:v>Стовпець1</c:v>
                </c:pt>
              </c:strCache>
            </c:strRef>
          </c:tx>
          <c:dPt>
            <c:idx val="0"/>
            <c:bubble3D val="0"/>
            <c:spPr>
              <a:pattFill prst="ltUpDiag">
                <a:fgClr>
                  <a:schemeClr val="accent1"/>
                </a:fgClr>
                <a:bgClr>
                  <a:schemeClr val="accent1">
                    <a:lumMod val="20000"/>
                    <a:lumOff val="80000"/>
                  </a:schemeClr>
                </a:bgClr>
              </a:pattFill>
              <a:ln w="19050">
                <a:solidFill>
                  <a:schemeClr val="lt1"/>
                </a:solidFill>
              </a:ln>
              <a:effectLst>
                <a:innerShdw blurRad="114300">
                  <a:schemeClr val="accent1"/>
                </a:innerShdw>
              </a:effectLst>
            </c:spPr>
            <c:extLst>
              <c:ext xmlns:c16="http://schemas.microsoft.com/office/drawing/2014/chart" uri="{C3380CC4-5D6E-409C-BE32-E72D297353CC}">
                <c16:uniqueId val="{00000001-293B-4D3B-803C-F72AED2F04DA}"/>
              </c:ext>
            </c:extLst>
          </c:dPt>
          <c:dPt>
            <c:idx val="1"/>
            <c:bubble3D val="0"/>
            <c:spPr>
              <a:pattFill prst="ltUpDiag">
                <a:fgClr>
                  <a:schemeClr val="accent2"/>
                </a:fgClr>
                <a:bgClr>
                  <a:schemeClr val="accent2">
                    <a:lumMod val="20000"/>
                    <a:lumOff val="80000"/>
                  </a:schemeClr>
                </a:bgClr>
              </a:pattFill>
              <a:ln w="19050">
                <a:solidFill>
                  <a:schemeClr val="lt1"/>
                </a:solidFill>
              </a:ln>
              <a:effectLst>
                <a:innerShdw blurRad="114300">
                  <a:schemeClr val="accent2"/>
                </a:innerShdw>
              </a:effectLst>
            </c:spPr>
            <c:extLst>
              <c:ext xmlns:c16="http://schemas.microsoft.com/office/drawing/2014/chart" uri="{C3380CC4-5D6E-409C-BE32-E72D297353CC}">
                <c16:uniqueId val="{00000003-293B-4D3B-803C-F72AED2F04DA}"/>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inEnd"/>
            <c:showLegendKey val="0"/>
            <c:showVal val="0"/>
            <c:showCatName val="0"/>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Аркуш1!$A$2:$A$3</c:f>
              <c:strCache>
                <c:ptCount val="2"/>
                <c:pt idx="0">
                  <c:v>Жінки</c:v>
                </c:pt>
                <c:pt idx="1">
                  <c:v>Чоловіки</c:v>
                </c:pt>
              </c:strCache>
            </c:strRef>
          </c:cat>
          <c:val>
            <c:numRef>
              <c:f>Аркуш1!$B$2:$B$3</c:f>
              <c:numCache>
                <c:formatCode>General</c:formatCode>
                <c:ptCount val="2"/>
                <c:pt idx="0">
                  <c:v>42.75</c:v>
                </c:pt>
                <c:pt idx="1">
                  <c:v>57.25</c:v>
                </c:pt>
              </c:numCache>
            </c:numRef>
          </c:val>
          <c:extLst>
            <c:ext xmlns:c16="http://schemas.microsoft.com/office/drawing/2014/chart" uri="{C3380CC4-5D6E-409C-BE32-E72D297353CC}">
              <c16:uniqueId val="{00000004-293B-4D3B-803C-F72AED2F04DA}"/>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Аркуш1!$B$1</c:f>
              <c:strCache>
                <c:ptCount val="1"/>
                <c:pt idx="0">
                  <c:v>Стовпець1</c:v>
                </c:pt>
              </c:strCache>
            </c:strRef>
          </c:tx>
          <c:dPt>
            <c:idx val="0"/>
            <c:bubble3D val="0"/>
            <c:spPr>
              <a:pattFill prst="ltUpDiag">
                <a:fgClr>
                  <a:schemeClr val="accent1"/>
                </a:fgClr>
                <a:bgClr>
                  <a:schemeClr val="accent1">
                    <a:lumMod val="20000"/>
                    <a:lumOff val="80000"/>
                  </a:schemeClr>
                </a:bgClr>
              </a:pattFill>
              <a:ln w="19050">
                <a:solidFill>
                  <a:schemeClr val="lt1"/>
                </a:solidFill>
              </a:ln>
              <a:effectLst>
                <a:innerShdw blurRad="114300">
                  <a:schemeClr val="accent1"/>
                </a:innerShdw>
              </a:effectLst>
            </c:spPr>
            <c:extLst>
              <c:ext xmlns:c16="http://schemas.microsoft.com/office/drawing/2014/chart" uri="{C3380CC4-5D6E-409C-BE32-E72D297353CC}">
                <c16:uniqueId val="{00000001-2AEB-48B9-B71D-EA9623BA9E48}"/>
              </c:ext>
            </c:extLst>
          </c:dPt>
          <c:dPt>
            <c:idx val="1"/>
            <c:bubble3D val="0"/>
            <c:spPr>
              <a:pattFill prst="ltUpDiag">
                <a:fgClr>
                  <a:schemeClr val="accent2"/>
                </a:fgClr>
                <a:bgClr>
                  <a:schemeClr val="accent2">
                    <a:lumMod val="20000"/>
                    <a:lumOff val="80000"/>
                  </a:schemeClr>
                </a:bgClr>
              </a:pattFill>
              <a:ln w="19050">
                <a:solidFill>
                  <a:schemeClr val="lt1"/>
                </a:solidFill>
              </a:ln>
              <a:effectLst>
                <a:innerShdw blurRad="114300">
                  <a:schemeClr val="accent2"/>
                </a:innerShdw>
              </a:effectLst>
            </c:spPr>
            <c:extLst>
              <c:ext xmlns:c16="http://schemas.microsoft.com/office/drawing/2014/chart" uri="{C3380CC4-5D6E-409C-BE32-E72D297353CC}">
                <c16:uniqueId val="{00000003-2AEB-48B9-B71D-EA9623BA9E48}"/>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ctr"/>
            <c:showLegendKey val="0"/>
            <c:showVal val="0"/>
            <c:showCatName val="0"/>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Аркуш1!$A$2:$A$3</c:f>
              <c:strCache>
                <c:ptCount val="2"/>
                <c:pt idx="0">
                  <c:v>Жінки</c:v>
                </c:pt>
                <c:pt idx="1">
                  <c:v>Чоловіки</c:v>
                </c:pt>
              </c:strCache>
            </c:strRef>
          </c:cat>
          <c:val>
            <c:numRef>
              <c:f>Аркуш1!$B$2:$B$3</c:f>
              <c:numCache>
                <c:formatCode>General</c:formatCode>
                <c:ptCount val="2"/>
                <c:pt idx="0">
                  <c:v>12</c:v>
                </c:pt>
                <c:pt idx="1">
                  <c:v>13</c:v>
                </c:pt>
              </c:numCache>
            </c:numRef>
          </c:val>
          <c:extLst>
            <c:ext xmlns:c16="http://schemas.microsoft.com/office/drawing/2014/chart" uri="{C3380CC4-5D6E-409C-BE32-E72D297353CC}">
              <c16:uniqueId val="{00000000-FD44-4786-A1DD-086EA1B72157}"/>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Аркуш1!$B$1</c:f>
              <c:strCache>
                <c:ptCount val="1"/>
                <c:pt idx="0">
                  <c:v>Стовпець1</c:v>
                </c:pt>
              </c:strCache>
            </c:strRef>
          </c:tx>
          <c:dPt>
            <c:idx val="0"/>
            <c:bubble3D val="0"/>
            <c:spPr>
              <a:pattFill prst="ltUpDiag">
                <a:fgClr>
                  <a:schemeClr val="accent1"/>
                </a:fgClr>
                <a:bgClr>
                  <a:schemeClr val="accent1">
                    <a:lumMod val="20000"/>
                    <a:lumOff val="80000"/>
                  </a:schemeClr>
                </a:bgClr>
              </a:pattFill>
              <a:ln w="19050">
                <a:solidFill>
                  <a:schemeClr val="lt1"/>
                </a:solidFill>
              </a:ln>
              <a:effectLst>
                <a:innerShdw blurRad="114300">
                  <a:schemeClr val="accent1"/>
                </a:innerShdw>
              </a:effectLst>
            </c:spPr>
            <c:extLst>
              <c:ext xmlns:c16="http://schemas.microsoft.com/office/drawing/2014/chart" uri="{C3380CC4-5D6E-409C-BE32-E72D297353CC}">
                <c16:uniqueId val="{00000001-FA3E-49EB-8AB4-CCCE7F64B3F1}"/>
              </c:ext>
            </c:extLst>
          </c:dPt>
          <c:dPt>
            <c:idx val="1"/>
            <c:bubble3D val="0"/>
            <c:spPr>
              <a:pattFill prst="ltUpDiag">
                <a:fgClr>
                  <a:schemeClr val="accent2"/>
                </a:fgClr>
                <a:bgClr>
                  <a:schemeClr val="accent2">
                    <a:lumMod val="20000"/>
                    <a:lumOff val="80000"/>
                  </a:schemeClr>
                </a:bgClr>
              </a:pattFill>
              <a:ln w="19050">
                <a:solidFill>
                  <a:schemeClr val="lt1"/>
                </a:solidFill>
              </a:ln>
              <a:effectLst>
                <a:innerShdw blurRad="114300">
                  <a:schemeClr val="accent2"/>
                </a:innerShdw>
              </a:effectLst>
            </c:spPr>
            <c:extLst>
              <c:ext xmlns:c16="http://schemas.microsoft.com/office/drawing/2014/chart" uri="{C3380CC4-5D6E-409C-BE32-E72D297353CC}">
                <c16:uniqueId val="{00000003-FA3E-49EB-8AB4-CCCE7F64B3F1}"/>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inEnd"/>
            <c:showLegendKey val="0"/>
            <c:showVal val="0"/>
            <c:showCatName val="0"/>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Аркуш1!$A$2:$A$3</c:f>
              <c:strCache>
                <c:ptCount val="2"/>
                <c:pt idx="0">
                  <c:v>Жінки</c:v>
                </c:pt>
                <c:pt idx="1">
                  <c:v>Чоловіки</c:v>
                </c:pt>
              </c:strCache>
            </c:strRef>
          </c:cat>
          <c:val>
            <c:numRef>
              <c:f>Аркуш1!$B$2:$B$3</c:f>
              <c:numCache>
                <c:formatCode>General</c:formatCode>
                <c:ptCount val="2"/>
                <c:pt idx="0">
                  <c:v>40</c:v>
                </c:pt>
                <c:pt idx="1">
                  <c:v>60</c:v>
                </c:pt>
              </c:numCache>
            </c:numRef>
          </c:val>
          <c:extLst>
            <c:ext xmlns:c16="http://schemas.microsoft.com/office/drawing/2014/chart" uri="{C3380CC4-5D6E-409C-BE32-E72D297353CC}">
              <c16:uniqueId val="{00000004-FA3E-49EB-8AB4-CCCE7F64B3F1}"/>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Аркуш1!$B$1</c:f>
              <c:strCache>
                <c:ptCount val="1"/>
                <c:pt idx="0">
                  <c:v>Стовпець1</c:v>
                </c:pt>
              </c:strCache>
            </c:strRef>
          </c:tx>
          <c:dPt>
            <c:idx val="0"/>
            <c:bubble3D val="0"/>
            <c:spPr>
              <a:pattFill prst="ltUpDiag">
                <a:fgClr>
                  <a:schemeClr val="accent1"/>
                </a:fgClr>
                <a:bgClr>
                  <a:schemeClr val="accent1">
                    <a:lumMod val="20000"/>
                    <a:lumOff val="80000"/>
                  </a:schemeClr>
                </a:bgClr>
              </a:pattFill>
              <a:ln w="19050">
                <a:solidFill>
                  <a:schemeClr val="lt1"/>
                </a:solidFill>
              </a:ln>
              <a:effectLst>
                <a:innerShdw blurRad="114300">
                  <a:schemeClr val="accent1"/>
                </a:innerShdw>
              </a:effectLst>
            </c:spPr>
            <c:extLst>
              <c:ext xmlns:c16="http://schemas.microsoft.com/office/drawing/2014/chart" uri="{C3380CC4-5D6E-409C-BE32-E72D297353CC}">
                <c16:uniqueId val="{00000001-31AF-4E4A-9D0B-BE31EF468641}"/>
              </c:ext>
            </c:extLst>
          </c:dPt>
          <c:dPt>
            <c:idx val="1"/>
            <c:bubble3D val="0"/>
            <c:spPr>
              <a:pattFill prst="ltUpDiag">
                <a:fgClr>
                  <a:schemeClr val="accent2"/>
                </a:fgClr>
                <a:bgClr>
                  <a:schemeClr val="accent2">
                    <a:lumMod val="20000"/>
                    <a:lumOff val="80000"/>
                  </a:schemeClr>
                </a:bgClr>
              </a:pattFill>
              <a:ln w="19050">
                <a:solidFill>
                  <a:schemeClr val="lt1"/>
                </a:solidFill>
              </a:ln>
              <a:effectLst>
                <a:innerShdw blurRad="114300">
                  <a:schemeClr val="accent2"/>
                </a:innerShdw>
              </a:effectLst>
            </c:spPr>
            <c:extLst>
              <c:ext xmlns:c16="http://schemas.microsoft.com/office/drawing/2014/chart" uri="{C3380CC4-5D6E-409C-BE32-E72D297353CC}">
                <c16:uniqueId val="{00000003-31AF-4E4A-9D0B-BE31EF468641}"/>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inEnd"/>
            <c:showLegendKey val="0"/>
            <c:showVal val="0"/>
            <c:showCatName val="0"/>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Аркуш1!$A$2:$A$3</c:f>
              <c:strCache>
                <c:ptCount val="2"/>
                <c:pt idx="0">
                  <c:v>Жінки</c:v>
                </c:pt>
                <c:pt idx="1">
                  <c:v>Чоловіки</c:v>
                </c:pt>
              </c:strCache>
            </c:strRef>
          </c:cat>
          <c:val>
            <c:numRef>
              <c:f>Аркуш1!$B$2:$B$3</c:f>
              <c:numCache>
                <c:formatCode>General</c:formatCode>
                <c:ptCount val="2"/>
                <c:pt idx="0">
                  <c:v>95</c:v>
                </c:pt>
                <c:pt idx="1">
                  <c:v>5</c:v>
                </c:pt>
              </c:numCache>
            </c:numRef>
          </c:val>
          <c:extLst>
            <c:ext xmlns:c16="http://schemas.microsoft.com/office/drawing/2014/chart" uri="{C3380CC4-5D6E-409C-BE32-E72D297353CC}">
              <c16:uniqueId val="{00000000-6FDB-4695-8AF9-1F8749C99B00}"/>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Аркуш1!$B$1</c:f>
              <c:strCache>
                <c:ptCount val="1"/>
                <c:pt idx="0">
                  <c:v>Жінки</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Аркуш1!$A$2:$A$7</c:f>
              <c:strCache>
                <c:ptCount val="6"/>
                <c:pt idx="0">
                  <c:v>Депутати/тки </c:v>
                </c:pt>
                <c:pt idx="1">
                  <c:v>Керівники/ці управління у виконавчому комітеті ТГ</c:v>
                </c:pt>
                <c:pt idx="2">
                  <c:v>Працівники/ці виконкому</c:v>
                </c:pt>
                <c:pt idx="3">
                  <c:v>Керівники/ці бюджетних установ</c:v>
                </c:pt>
                <c:pt idx="4">
                  <c:v>Старости/ні</c:v>
                </c:pt>
                <c:pt idx="5">
                  <c:v>Керівники/ці юридичних осіб</c:v>
                </c:pt>
              </c:strCache>
            </c:strRef>
          </c:cat>
          <c:val>
            <c:numRef>
              <c:f>Аркуш1!$B$2:$B$7</c:f>
              <c:numCache>
                <c:formatCode>General</c:formatCode>
                <c:ptCount val="6"/>
                <c:pt idx="0">
                  <c:v>12</c:v>
                </c:pt>
                <c:pt idx="1">
                  <c:v>4</c:v>
                </c:pt>
                <c:pt idx="2">
                  <c:v>107</c:v>
                </c:pt>
                <c:pt idx="3">
                  <c:v>30</c:v>
                </c:pt>
                <c:pt idx="4">
                  <c:v>3</c:v>
                </c:pt>
                <c:pt idx="5">
                  <c:v>4</c:v>
                </c:pt>
              </c:numCache>
            </c:numRef>
          </c:val>
          <c:extLst>
            <c:ext xmlns:c16="http://schemas.microsoft.com/office/drawing/2014/chart" uri="{C3380CC4-5D6E-409C-BE32-E72D297353CC}">
              <c16:uniqueId val="{00000000-78B4-4F04-8A33-D81E887AEC67}"/>
            </c:ext>
          </c:extLst>
        </c:ser>
        <c:ser>
          <c:idx val="1"/>
          <c:order val="1"/>
          <c:tx>
            <c:strRef>
              <c:f>Аркуш1!$C$1</c:f>
              <c:strCache>
                <c:ptCount val="1"/>
                <c:pt idx="0">
                  <c:v>Чоловіки</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Аркуш1!$A$2:$A$7</c:f>
              <c:strCache>
                <c:ptCount val="6"/>
                <c:pt idx="0">
                  <c:v>Депутати/тки </c:v>
                </c:pt>
                <c:pt idx="1">
                  <c:v>Керівники/ці управління у виконавчому комітеті ТГ</c:v>
                </c:pt>
                <c:pt idx="2">
                  <c:v>Працівники/ці виконкому</c:v>
                </c:pt>
                <c:pt idx="3">
                  <c:v>Керівники/ці бюджетних установ</c:v>
                </c:pt>
                <c:pt idx="4">
                  <c:v>Старости/ні</c:v>
                </c:pt>
                <c:pt idx="5">
                  <c:v>Керівники/ці юридичних осіб</c:v>
                </c:pt>
              </c:strCache>
            </c:strRef>
          </c:cat>
          <c:val>
            <c:numRef>
              <c:f>Аркуш1!$C$2:$C$7</c:f>
              <c:numCache>
                <c:formatCode>General</c:formatCode>
                <c:ptCount val="6"/>
                <c:pt idx="0">
                  <c:v>22</c:v>
                </c:pt>
                <c:pt idx="1">
                  <c:v>4</c:v>
                </c:pt>
                <c:pt idx="2">
                  <c:v>28</c:v>
                </c:pt>
                <c:pt idx="3">
                  <c:v>14</c:v>
                </c:pt>
                <c:pt idx="4">
                  <c:v>0</c:v>
                </c:pt>
                <c:pt idx="5">
                  <c:v>7</c:v>
                </c:pt>
              </c:numCache>
            </c:numRef>
          </c:val>
          <c:extLst>
            <c:ext xmlns:c16="http://schemas.microsoft.com/office/drawing/2014/chart" uri="{C3380CC4-5D6E-409C-BE32-E72D297353CC}">
              <c16:uniqueId val="{00000001-78B4-4F04-8A33-D81E887AEC67}"/>
            </c:ext>
          </c:extLst>
        </c:ser>
        <c:dLbls>
          <c:dLblPos val="outEnd"/>
          <c:showLegendKey val="0"/>
          <c:showVal val="1"/>
          <c:showCatName val="0"/>
          <c:showSerName val="0"/>
          <c:showPercent val="0"/>
          <c:showBubbleSize val="0"/>
        </c:dLbls>
        <c:gapWidth val="164"/>
        <c:overlap val="-22"/>
        <c:axId val="1112083567"/>
        <c:axId val="1112095087"/>
      </c:barChart>
      <c:catAx>
        <c:axId val="1112083567"/>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1112095087"/>
        <c:crosses val="autoZero"/>
        <c:auto val="1"/>
        <c:lblAlgn val="ctr"/>
        <c:lblOffset val="100"/>
        <c:noMultiLvlLbl val="0"/>
      </c:catAx>
      <c:valAx>
        <c:axId val="1112095087"/>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1112083567"/>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Представництво!$B$33</c:f>
              <c:strCache>
                <c:ptCount val="1"/>
                <c:pt idx="0">
                  <c:v>жінки </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Представництво!$A$34:$A$37</c:f>
              <c:strCache>
                <c:ptCount val="4"/>
                <c:pt idx="0">
                  <c:v>Хотинська </c:v>
                </c:pt>
                <c:pt idx="1">
                  <c:v>Нововолинська </c:v>
                </c:pt>
                <c:pt idx="2">
                  <c:v>Звягельська </c:v>
                </c:pt>
                <c:pt idx="3">
                  <c:v>Чорноморська </c:v>
                </c:pt>
              </c:strCache>
            </c:strRef>
          </c:cat>
          <c:val>
            <c:numRef>
              <c:f>Представництво!$B$34:$B$37</c:f>
              <c:numCache>
                <c:formatCode>0</c:formatCode>
                <c:ptCount val="4"/>
                <c:pt idx="0">
                  <c:v>9</c:v>
                </c:pt>
                <c:pt idx="1">
                  <c:v>4</c:v>
                </c:pt>
                <c:pt idx="2">
                  <c:v>14</c:v>
                </c:pt>
                <c:pt idx="3">
                  <c:v>18</c:v>
                </c:pt>
              </c:numCache>
            </c:numRef>
          </c:val>
          <c:extLst>
            <c:ext xmlns:c16="http://schemas.microsoft.com/office/drawing/2014/chart" uri="{C3380CC4-5D6E-409C-BE32-E72D297353CC}">
              <c16:uniqueId val="{00000000-0313-4D4F-95FB-96054ABF7A60}"/>
            </c:ext>
          </c:extLst>
        </c:ser>
        <c:ser>
          <c:idx val="1"/>
          <c:order val="1"/>
          <c:tx>
            <c:strRef>
              <c:f>Представництво!$C$33</c:f>
              <c:strCache>
                <c:ptCount val="1"/>
                <c:pt idx="0">
                  <c:v>чоловіки </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Представництво!$A$34:$A$37</c:f>
              <c:strCache>
                <c:ptCount val="4"/>
                <c:pt idx="0">
                  <c:v>Хотинська </c:v>
                </c:pt>
                <c:pt idx="1">
                  <c:v>Нововолинська </c:v>
                </c:pt>
                <c:pt idx="2">
                  <c:v>Звягельська </c:v>
                </c:pt>
                <c:pt idx="3">
                  <c:v>Чорноморська </c:v>
                </c:pt>
              </c:strCache>
            </c:strRef>
          </c:cat>
          <c:val>
            <c:numRef>
              <c:f>Представництво!$C$34:$C$37</c:f>
              <c:numCache>
                <c:formatCode>0</c:formatCode>
                <c:ptCount val="4"/>
                <c:pt idx="0">
                  <c:v>5</c:v>
                </c:pt>
                <c:pt idx="1">
                  <c:v>4</c:v>
                </c:pt>
                <c:pt idx="2">
                  <c:v>3</c:v>
                </c:pt>
                <c:pt idx="3">
                  <c:v>8</c:v>
                </c:pt>
              </c:numCache>
            </c:numRef>
          </c:val>
          <c:extLst>
            <c:ext xmlns:c16="http://schemas.microsoft.com/office/drawing/2014/chart" uri="{C3380CC4-5D6E-409C-BE32-E72D297353CC}">
              <c16:uniqueId val="{00000001-0313-4D4F-95FB-96054ABF7A60}"/>
            </c:ext>
          </c:extLst>
        </c:ser>
        <c:dLbls>
          <c:showLegendKey val="0"/>
          <c:showVal val="0"/>
          <c:showCatName val="0"/>
          <c:showSerName val="0"/>
          <c:showPercent val="0"/>
          <c:showBubbleSize val="0"/>
        </c:dLbls>
        <c:gapWidth val="164"/>
        <c:overlap val="-22"/>
        <c:axId val="200644671"/>
        <c:axId val="200646383"/>
      </c:barChart>
      <c:catAx>
        <c:axId val="200644671"/>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200646383"/>
        <c:crosses val="autoZero"/>
        <c:auto val="1"/>
        <c:lblAlgn val="ctr"/>
        <c:lblOffset val="100"/>
        <c:noMultiLvlLbl val="0"/>
      </c:catAx>
      <c:valAx>
        <c:axId val="200646383"/>
        <c:scaling>
          <c:orientation val="minMax"/>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20064467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cked"/>
        <c:varyColors val="0"/>
        <c:ser>
          <c:idx val="0"/>
          <c:order val="0"/>
          <c:tx>
            <c:strRef>
              <c:f>Представництво!$K$33</c:f>
              <c:strCache>
                <c:ptCount val="1"/>
                <c:pt idx="0">
                  <c:v>частка жінок </c:v>
                </c:pt>
              </c:strCache>
            </c:strRef>
          </c:tx>
          <c:spPr>
            <a:ln w="22225"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Представництво!$J$34:$J$37</c:f>
              <c:strCache>
                <c:ptCount val="4"/>
                <c:pt idx="0">
                  <c:v>Нововолинська </c:v>
                </c:pt>
                <c:pt idx="1">
                  <c:v>Хотинська </c:v>
                </c:pt>
                <c:pt idx="2">
                  <c:v>Чорноморська </c:v>
                </c:pt>
                <c:pt idx="3">
                  <c:v>Звягельська </c:v>
                </c:pt>
              </c:strCache>
            </c:strRef>
          </c:cat>
          <c:val>
            <c:numRef>
              <c:f>Представництво!$K$34:$K$37</c:f>
              <c:numCache>
                <c:formatCode>0%</c:formatCode>
                <c:ptCount val="4"/>
                <c:pt idx="0">
                  <c:v>0.5</c:v>
                </c:pt>
                <c:pt idx="1">
                  <c:v>0.6428571428571429</c:v>
                </c:pt>
                <c:pt idx="2">
                  <c:v>0.69230769230769229</c:v>
                </c:pt>
                <c:pt idx="3">
                  <c:v>0.82352941176470584</c:v>
                </c:pt>
              </c:numCache>
            </c:numRef>
          </c:val>
          <c:smooth val="0"/>
          <c:extLst>
            <c:ext xmlns:c16="http://schemas.microsoft.com/office/drawing/2014/chart" uri="{C3380CC4-5D6E-409C-BE32-E72D297353CC}">
              <c16:uniqueId val="{00000000-FD86-455C-BEFF-B4A972985ED5}"/>
            </c:ext>
          </c:extLst>
        </c:ser>
        <c:dLbls>
          <c:showLegendKey val="0"/>
          <c:showVal val="0"/>
          <c:showCatName val="0"/>
          <c:showSerName val="0"/>
          <c:showPercent val="0"/>
          <c:showBubbleSize val="0"/>
        </c:dLbls>
        <c:smooth val="0"/>
        <c:axId val="2002520016"/>
        <c:axId val="722485375"/>
      </c:lineChart>
      <c:catAx>
        <c:axId val="2002520016"/>
        <c:scaling>
          <c:orientation val="minMax"/>
        </c:scaling>
        <c:delete val="0"/>
        <c:axPos val="b"/>
        <c:majorGridlines>
          <c:spPr>
            <a:ln w="9525" cap="flat" cmpd="sng" algn="ctr">
              <a:solidFill>
                <a:schemeClr val="dk1">
                  <a:lumMod val="15000"/>
                  <a:lumOff val="85000"/>
                  <a:alpha val="54000"/>
                </a:schemeClr>
              </a:solidFill>
              <a:round/>
            </a:ln>
            <a:effectLst/>
          </c:spPr>
        </c:majorGridlines>
        <c:minorGridlines>
          <c:spPr>
            <a:ln w="9525" cap="flat" cmpd="sng" algn="ctr">
              <a:solidFill>
                <a:schemeClr val="dk1">
                  <a:lumMod val="15000"/>
                  <a:lumOff val="85000"/>
                  <a:alpha val="51000"/>
                </a:schemeClr>
              </a:solidFill>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uk-UA"/>
          </a:p>
        </c:txPr>
        <c:crossAx val="722485375"/>
        <c:crosses val="autoZero"/>
        <c:auto val="1"/>
        <c:lblAlgn val="ctr"/>
        <c:lblOffset val="100"/>
        <c:noMultiLvlLbl val="0"/>
      </c:catAx>
      <c:valAx>
        <c:axId val="722485375"/>
        <c:scaling>
          <c:orientation val="minMax"/>
        </c:scaling>
        <c:delete val="0"/>
        <c:axPos val="l"/>
        <c:majorGridlines>
          <c:spPr>
            <a:ln w="9525" cap="flat" cmpd="sng" algn="ctr">
              <a:solidFill>
                <a:schemeClr val="dk1">
                  <a:lumMod val="15000"/>
                  <a:lumOff val="85000"/>
                  <a:alpha val="54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uk-UA"/>
          </a:p>
        </c:txPr>
        <c:crossAx val="2002520016"/>
        <c:crosses val="autoZero"/>
        <c:crossBetween val="between"/>
      </c:valAx>
      <c:spPr>
        <a:pattFill prst="ltDnDiag">
          <a:fgClr>
            <a:schemeClr val="dk1">
              <a:lumMod val="15000"/>
              <a:lumOff val="85000"/>
            </a:schemeClr>
          </a:fgClr>
          <a:bgClr>
            <a:schemeClr val="lt1"/>
          </a:bgClr>
        </a:patt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dk1">
          <a:lumMod val="15000"/>
          <a:lumOff val="85000"/>
        </a:schemeClr>
      </a:solidFill>
      <a:round/>
    </a:ln>
    <a:effectLst/>
  </c:spPr>
  <c:txPr>
    <a:bodyPr/>
    <a:lstStyle/>
    <a:p>
      <a:pPr>
        <a:defRPr/>
      </a:pPr>
      <a:endParaRPr lang="uk-UA"/>
    </a:p>
  </c:txPr>
  <c:externalData r:id="rId3">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Аркуш1!$B$1</c:f>
              <c:strCache>
                <c:ptCount val="1"/>
                <c:pt idx="0">
                  <c:v>Стовпець1</c:v>
                </c:pt>
              </c:strCache>
            </c:strRef>
          </c:tx>
          <c:dPt>
            <c:idx val="0"/>
            <c:bubble3D val="0"/>
            <c:spPr>
              <a:pattFill prst="ltUpDiag">
                <a:fgClr>
                  <a:schemeClr val="accent1"/>
                </a:fgClr>
                <a:bgClr>
                  <a:schemeClr val="accent1">
                    <a:lumMod val="20000"/>
                    <a:lumOff val="80000"/>
                  </a:schemeClr>
                </a:bgClr>
              </a:pattFill>
              <a:ln w="19050">
                <a:solidFill>
                  <a:schemeClr val="lt1"/>
                </a:solidFill>
              </a:ln>
              <a:effectLst>
                <a:innerShdw blurRad="114300">
                  <a:schemeClr val="accent1"/>
                </a:innerShdw>
              </a:effectLst>
            </c:spPr>
            <c:extLst>
              <c:ext xmlns:c16="http://schemas.microsoft.com/office/drawing/2014/chart" uri="{C3380CC4-5D6E-409C-BE32-E72D297353CC}">
                <c16:uniqueId val="{00000001-D42E-473E-8C76-DB88A0206529}"/>
              </c:ext>
            </c:extLst>
          </c:dPt>
          <c:dPt>
            <c:idx val="1"/>
            <c:bubble3D val="0"/>
            <c:spPr>
              <a:pattFill prst="ltUpDiag">
                <a:fgClr>
                  <a:schemeClr val="accent2"/>
                </a:fgClr>
                <a:bgClr>
                  <a:schemeClr val="accent2">
                    <a:lumMod val="20000"/>
                    <a:lumOff val="80000"/>
                  </a:schemeClr>
                </a:bgClr>
              </a:pattFill>
              <a:ln w="19050">
                <a:solidFill>
                  <a:schemeClr val="lt1"/>
                </a:solidFill>
              </a:ln>
              <a:effectLst>
                <a:innerShdw blurRad="114300">
                  <a:schemeClr val="accent2"/>
                </a:innerShdw>
              </a:effectLst>
            </c:spPr>
            <c:extLst>
              <c:ext xmlns:c16="http://schemas.microsoft.com/office/drawing/2014/chart" uri="{C3380CC4-5D6E-409C-BE32-E72D297353CC}">
                <c16:uniqueId val="{00000003-D42E-473E-8C76-DB88A0206529}"/>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ctr"/>
            <c:showLegendKey val="0"/>
            <c:showVal val="0"/>
            <c:showCatName val="0"/>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Аркуш1!$A$2:$A$3</c:f>
              <c:strCache>
                <c:ptCount val="2"/>
                <c:pt idx="0">
                  <c:v>Жінки</c:v>
                </c:pt>
                <c:pt idx="1">
                  <c:v>Чоловіки</c:v>
                </c:pt>
              </c:strCache>
            </c:strRef>
          </c:cat>
          <c:val>
            <c:numRef>
              <c:f>Аркуш1!$B$2:$B$3</c:f>
              <c:numCache>
                <c:formatCode>General</c:formatCode>
                <c:ptCount val="2"/>
                <c:pt idx="0">
                  <c:v>89.6</c:v>
                </c:pt>
                <c:pt idx="1">
                  <c:v>10.4</c:v>
                </c:pt>
              </c:numCache>
            </c:numRef>
          </c:val>
          <c:extLst>
            <c:ext xmlns:c16="http://schemas.microsoft.com/office/drawing/2014/chart" uri="{C3380CC4-5D6E-409C-BE32-E72D297353CC}">
              <c16:uniqueId val="{00000000-EF65-44C7-8F48-527D524437E2}"/>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Аркуш1!$B$1</c:f>
              <c:strCache>
                <c:ptCount val="1"/>
                <c:pt idx="0">
                  <c:v>Стовпець1</c:v>
                </c:pt>
              </c:strCache>
            </c:strRef>
          </c:tx>
          <c:dPt>
            <c:idx val="0"/>
            <c:bubble3D val="0"/>
            <c:spPr>
              <a:pattFill prst="ltUpDiag">
                <a:fgClr>
                  <a:schemeClr val="accent1"/>
                </a:fgClr>
                <a:bgClr>
                  <a:schemeClr val="accent1">
                    <a:lumMod val="20000"/>
                    <a:lumOff val="80000"/>
                  </a:schemeClr>
                </a:bgClr>
              </a:pattFill>
              <a:ln w="19050">
                <a:solidFill>
                  <a:schemeClr val="lt1"/>
                </a:solidFill>
              </a:ln>
              <a:effectLst>
                <a:innerShdw blurRad="114300">
                  <a:schemeClr val="accent1"/>
                </a:innerShdw>
              </a:effectLst>
            </c:spPr>
            <c:extLst>
              <c:ext xmlns:c16="http://schemas.microsoft.com/office/drawing/2014/chart" uri="{C3380CC4-5D6E-409C-BE32-E72D297353CC}">
                <c16:uniqueId val="{00000001-97BF-49A9-9FBA-485AF765C4F6}"/>
              </c:ext>
            </c:extLst>
          </c:dPt>
          <c:dPt>
            <c:idx val="1"/>
            <c:bubble3D val="0"/>
            <c:spPr>
              <a:pattFill prst="ltUpDiag">
                <a:fgClr>
                  <a:schemeClr val="accent2"/>
                </a:fgClr>
                <a:bgClr>
                  <a:schemeClr val="accent2">
                    <a:lumMod val="20000"/>
                    <a:lumOff val="80000"/>
                  </a:schemeClr>
                </a:bgClr>
              </a:pattFill>
              <a:ln w="19050">
                <a:solidFill>
                  <a:schemeClr val="lt1"/>
                </a:solidFill>
              </a:ln>
              <a:effectLst>
                <a:innerShdw blurRad="114300">
                  <a:schemeClr val="accent2"/>
                </a:innerShdw>
              </a:effectLst>
            </c:spPr>
            <c:extLst>
              <c:ext xmlns:c16="http://schemas.microsoft.com/office/drawing/2014/chart" uri="{C3380CC4-5D6E-409C-BE32-E72D297353CC}">
                <c16:uniqueId val="{00000003-97BF-49A9-9FBA-485AF765C4F6}"/>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inEnd"/>
            <c:showLegendKey val="0"/>
            <c:showVal val="0"/>
            <c:showCatName val="0"/>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Аркуш1!$A$2:$A$3</c:f>
              <c:strCache>
                <c:ptCount val="2"/>
                <c:pt idx="0">
                  <c:v>Жінки</c:v>
                </c:pt>
                <c:pt idx="1">
                  <c:v>Чоловіки</c:v>
                </c:pt>
              </c:strCache>
            </c:strRef>
          </c:cat>
          <c:val>
            <c:numRef>
              <c:f>Аркуш1!$B$2:$B$3</c:f>
              <c:numCache>
                <c:formatCode>General</c:formatCode>
                <c:ptCount val="2"/>
                <c:pt idx="0">
                  <c:v>59.5</c:v>
                </c:pt>
                <c:pt idx="1">
                  <c:v>40.5</c:v>
                </c:pt>
              </c:numCache>
            </c:numRef>
          </c:val>
          <c:extLst>
            <c:ext xmlns:c16="http://schemas.microsoft.com/office/drawing/2014/chart" uri="{C3380CC4-5D6E-409C-BE32-E72D297353CC}">
              <c16:uniqueId val="{00000004-97BF-49A9-9FBA-485AF765C4F6}"/>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Аркуш1!$B$1</c:f>
              <c:strCache>
                <c:ptCount val="1"/>
                <c:pt idx="0">
                  <c:v>Стовпець1</c:v>
                </c:pt>
              </c:strCache>
            </c:strRef>
          </c:tx>
          <c:dPt>
            <c:idx val="0"/>
            <c:bubble3D val="0"/>
            <c:spPr>
              <a:pattFill prst="ltUpDiag">
                <a:fgClr>
                  <a:schemeClr val="accent1"/>
                </a:fgClr>
                <a:bgClr>
                  <a:schemeClr val="accent1">
                    <a:lumMod val="20000"/>
                    <a:lumOff val="80000"/>
                  </a:schemeClr>
                </a:bgClr>
              </a:pattFill>
              <a:ln w="19050">
                <a:solidFill>
                  <a:schemeClr val="lt1"/>
                </a:solidFill>
              </a:ln>
              <a:effectLst>
                <a:innerShdw blurRad="114300">
                  <a:schemeClr val="accent1"/>
                </a:innerShdw>
              </a:effectLst>
            </c:spPr>
            <c:extLst>
              <c:ext xmlns:c16="http://schemas.microsoft.com/office/drawing/2014/chart" uri="{C3380CC4-5D6E-409C-BE32-E72D297353CC}">
                <c16:uniqueId val="{00000001-8B81-4A3B-909C-42ADCA087F21}"/>
              </c:ext>
            </c:extLst>
          </c:dPt>
          <c:dPt>
            <c:idx val="1"/>
            <c:bubble3D val="0"/>
            <c:spPr>
              <a:pattFill prst="ltUpDiag">
                <a:fgClr>
                  <a:schemeClr val="accent2"/>
                </a:fgClr>
                <a:bgClr>
                  <a:schemeClr val="accent2">
                    <a:lumMod val="20000"/>
                    <a:lumOff val="80000"/>
                  </a:schemeClr>
                </a:bgClr>
              </a:pattFill>
              <a:ln w="19050">
                <a:solidFill>
                  <a:schemeClr val="lt1"/>
                </a:solidFill>
              </a:ln>
              <a:effectLst>
                <a:innerShdw blurRad="114300">
                  <a:schemeClr val="accent2"/>
                </a:innerShdw>
              </a:effectLst>
            </c:spPr>
            <c:extLst>
              <c:ext xmlns:c16="http://schemas.microsoft.com/office/drawing/2014/chart" uri="{C3380CC4-5D6E-409C-BE32-E72D297353CC}">
                <c16:uniqueId val="{00000003-8B81-4A3B-909C-42ADCA087F21}"/>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inEnd"/>
            <c:showLegendKey val="0"/>
            <c:showVal val="0"/>
            <c:showCatName val="0"/>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Аркуш1!$A$2:$A$3</c:f>
              <c:strCache>
                <c:ptCount val="2"/>
                <c:pt idx="0">
                  <c:v>Міські жителі</c:v>
                </c:pt>
                <c:pt idx="1">
                  <c:v>Сільські жителі</c:v>
                </c:pt>
              </c:strCache>
            </c:strRef>
          </c:cat>
          <c:val>
            <c:numRef>
              <c:f>Аркуш1!$B$2:$B$3</c:f>
              <c:numCache>
                <c:formatCode>General</c:formatCode>
                <c:ptCount val="2"/>
                <c:pt idx="0">
                  <c:v>86.25</c:v>
                </c:pt>
                <c:pt idx="1">
                  <c:v>13.75</c:v>
                </c:pt>
              </c:numCache>
            </c:numRef>
          </c:val>
          <c:extLst>
            <c:ext xmlns:c16="http://schemas.microsoft.com/office/drawing/2014/chart" uri="{C3380CC4-5D6E-409C-BE32-E72D297353CC}">
              <c16:uniqueId val="{00000004-8B81-4A3B-909C-42ADCA087F21}"/>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'Демографія '!$B$28</c:f>
              <c:strCache>
                <c:ptCount val="1"/>
                <c:pt idx="0">
                  <c:v>жінки </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'Демографія '!$A$29:$A$32</c:f>
              <c:strCache>
                <c:ptCount val="4"/>
                <c:pt idx="0">
                  <c:v>Хотинська </c:v>
                </c:pt>
                <c:pt idx="1">
                  <c:v>Миргородська </c:v>
                </c:pt>
                <c:pt idx="2">
                  <c:v>Нововолинська </c:v>
                </c:pt>
                <c:pt idx="3">
                  <c:v>Чорноморська </c:v>
                </c:pt>
              </c:strCache>
            </c:strRef>
          </c:cat>
          <c:val>
            <c:numRef>
              <c:f>'Демографія '!$B$29:$B$32</c:f>
              <c:numCache>
                <c:formatCode>0</c:formatCode>
                <c:ptCount val="4"/>
                <c:pt idx="0">
                  <c:v>2547</c:v>
                </c:pt>
                <c:pt idx="1">
                  <c:v>2347</c:v>
                </c:pt>
                <c:pt idx="2">
                  <c:v>8183</c:v>
                </c:pt>
                <c:pt idx="3">
                  <c:v>8591</c:v>
                </c:pt>
              </c:numCache>
            </c:numRef>
          </c:val>
          <c:extLst>
            <c:ext xmlns:c16="http://schemas.microsoft.com/office/drawing/2014/chart" uri="{C3380CC4-5D6E-409C-BE32-E72D297353CC}">
              <c16:uniqueId val="{00000000-C241-42E7-9C0A-73A4EC15E503}"/>
            </c:ext>
          </c:extLst>
        </c:ser>
        <c:ser>
          <c:idx val="1"/>
          <c:order val="1"/>
          <c:tx>
            <c:strRef>
              <c:f>'Демографія '!$C$28</c:f>
              <c:strCache>
                <c:ptCount val="1"/>
                <c:pt idx="0">
                  <c:v>чоловіки </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'Демографія '!$A$29:$A$32</c:f>
              <c:strCache>
                <c:ptCount val="4"/>
                <c:pt idx="0">
                  <c:v>Хотинська </c:v>
                </c:pt>
                <c:pt idx="1">
                  <c:v>Миргородська </c:v>
                </c:pt>
                <c:pt idx="2">
                  <c:v>Нововолинська </c:v>
                </c:pt>
                <c:pt idx="3">
                  <c:v>Чорноморська </c:v>
                </c:pt>
              </c:strCache>
            </c:strRef>
          </c:cat>
          <c:val>
            <c:numRef>
              <c:f>'Демографія '!$C$29:$C$32</c:f>
              <c:numCache>
                <c:formatCode>0</c:formatCode>
                <c:ptCount val="4"/>
                <c:pt idx="0">
                  <c:v>1899</c:v>
                </c:pt>
                <c:pt idx="1">
                  <c:v>1371</c:v>
                </c:pt>
                <c:pt idx="2">
                  <c:v>4557</c:v>
                </c:pt>
                <c:pt idx="3">
                  <c:v>7086</c:v>
                </c:pt>
              </c:numCache>
            </c:numRef>
          </c:val>
          <c:extLst>
            <c:ext xmlns:c16="http://schemas.microsoft.com/office/drawing/2014/chart" uri="{C3380CC4-5D6E-409C-BE32-E72D297353CC}">
              <c16:uniqueId val="{00000001-C241-42E7-9C0A-73A4EC15E503}"/>
            </c:ext>
          </c:extLst>
        </c:ser>
        <c:dLbls>
          <c:showLegendKey val="0"/>
          <c:showVal val="0"/>
          <c:showCatName val="0"/>
          <c:showSerName val="0"/>
          <c:showPercent val="0"/>
          <c:showBubbleSize val="0"/>
        </c:dLbls>
        <c:gapWidth val="164"/>
        <c:overlap val="-22"/>
        <c:axId val="85070783"/>
        <c:axId val="825745263"/>
      </c:barChart>
      <c:catAx>
        <c:axId val="85070783"/>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825745263"/>
        <c:crosses val="autoZero"/>
        <c:auto val="1"/>
        <c:lblAlgn val="ctr"/>
        <c:lblOffset val="100"/>
        <c:noMultiLvlLbl val="0"/>
      </c:catAx>
      <c:valAx>
        <c:axId val="825745263"/>
        <c:scaling>
          <c:orientation val="minMax"/>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85070783"/>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cked"/>
        <c:varyColors val="0"/>
        <c:ser>
          <c:idx val="0"/>
          <c:order val="0"/>
          <c:tx>
            <c:strRef>
              <c:f>'Демографія '!$I$28</c:f>
              <c:strCache>
                <c:ptCount val="1"/>
                <c:pt idx="0">
                  <c:v>частка жінок </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'Демографія '!$H$29:$H$32</c:f>
              <c:strCache>
                <c:ptCount val="4"/>
                <c:pt idx="0">
                  <c:v>Чорноморська </c:v>
                </c:pt>
                <c:pt idx="1">
                  <c:v>Хотинська </c:v>
                </c:pt>
                <c:pt idx="2">
                  <c:v>Миргородська </c:v>
                </c:pt>
                <c:pt idx="3">
                  <c:v>Нововолинська </c:v>
                </c:pt>
              </c:strCache>
            </c:strRef>
          </c:cat>
          <c:val>
            <c:numRef>
              <c:f>'Демографія '!$I$29:$I$32</c:f>
              <c:numCache>
                <c:formatCode>0%</c:formatCode>
                <c:ptCount val="4"/>
                <c:pt idx="0">
                  <c:v>0.54800025515085793</c:v>
                </c:pt>
                <c:pt idx="1">
                  <c:v>0.57287449392712553</c:v>
                </c:pt>
                <c:pt idx="2">
                  <c:v>0.63125336202259275</c:v>
                </c:pt>
                <c:pt idx="3">
                  <c:v>0.64230769230769236</c:v>
                </c:pt>
              </c:numCache>
            </c:numRef>
          </c:val>
          <c:smooth val="0"/>
          <c:extLst>
            <c:ext xmlns:c16="http://schemas.microsoft.com/office/drawing/2014/chart" uri="{C3380CC4-5D6E-409C-BE32-E72D297353CC}">
              <c16:uniqueId val="{00000000-B564-4107-95A1-C83F51E2A386}"/>
            </c:ext>
          </c:extLst>
        </c:ser>
        <c:dLbls>
          <c:showLegendKey val="0"/>
          <c:showVal val="0"/>
          <c:showCatName val="0"/>
          <c:showSerName val="0"/>
          <c:showPercent val="0"/>
          <c:showBubbleSize val="0"/>
        </c:dLbls>
        <c:marker val="1"/>
        <c:smooth val="0"/>
        <c:axId val="1917692288"/>
        <c:axId val="825746127"/>
      </c:lineChart>
      <c:catAx>
        <c:axId val="19176922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825746127"/>
        <c:crosses val="autoZero"/>
        <c:auto val="1"/>
        <c:lblAlgn val="ctr"/>
        <c:lblOffset val="100"/>
        <c:noMultiLvlLbl val="0"/>
      </c:catAx>
      <c:valAx>
        <c:axId val="825746127"/>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1917692288"/>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Аркуш1!$B$1</c:f>
              <c:strCache>
                <c:ptCount val="1"/>
                <c:pt idx="0">
                  <c:v>у місті</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Аркуш1!$A$2:$A$6</c:f>
              <c:strCache>
                <c:ptCount val="5"/>
                <c:pt idx="0">
                  <c:v>Частка домогосподарств, забезпечених
централізованим водопостачанням</c:v>
                </c:pt>
                <c:pt idx="1">
                  <c:v>Частка домогосподарств, забезпечених
централізованим водовідведенням</c:v>
                </c:pt>
                <c:pt idx="2">
                  <c:v>Частка домогосподарств, забезпечених
централізованим газопостачанням</c:v>
                </c:pt>
                <c:pt idx="3">
                  <c:v>Частка домогосподарств, забезпечених послугами вивозу сміття</c:v>
                </c:pt>
                <c:pt idx="4">
                  <c:v>Частка населення громади, охоплена транспортною інфраструктурою</c:v>
                </c:pt>
              </c:strCache>
            </c:strRef>
          </c:cat>
          <c:val>
            <c:numRef>
              <c:f>Аркуш1!$B$2:$B$6</c:f>
              <c:numCache>
                <c:formatCode>General</c:formatCode>
                <c:ptCount val="5"/>
                <c:pt idx="0">
                  <c:v>94</c:v>
                </c:pt>
                <c:pt idx="1">
                  <c:v>56</c:v>
                </c:pt>
                <c:pt idx="3">
                  <c:v>88</c:v>
                </c:pt>
              </c:numCache>
            </c:numRef>
          </c:val>
          <c:extLst>
            <c:ext xmlns:c16="http://schemas.microsoft.com/office/drawing/2014/chart" uri="{C3380CC4-5D6E-409C-BE32-E72D297353CC}">
              <c16:uniqueId val="{00000000-7E3F-4AD2-A07F-23F6F837BAFE}"/>
            </c:ext>
          </c:extLst>
        </c:ser>
        <c:ser>
          <c:idx val="1"/>
          <c:order val="1"/>
          <c:tx>
            <c:strRef>
              <c:f>Аркуш1!$C$1</c:f>
              <c:strCache>
                <c:ptCount val="1"/>
                <c:pt idx="0">
                  <c:v>у сільській місцевості</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Аркуш1!$A$2:$A$6</c:f>
              <c:strCache>
                <c:ptCount val="5"/>
                <c:pt idx="0">
                  <c:v>Частка домогосподарств, забезпечених
централізованим водопостачанням</c:v>
                </c:pt>
                <c:pt idx="1">
                  <c:v>Частка домогосподарств, забезпечених
централізованим водовідведенням</c:v>
                </c:pt>
                <c:pt idx="2">
                  <c:v>Частка домогосподарств, забезпечених
централізованим газопостачанням</c:v>
                </c:pt>
                <c:pt idx="3">
                  <c:v>Частка домогосподарств, забезпечених послугами вивозу сміття</c:v>
                </c:pt>
                <c:pt idx="4">
                  <c:v>Частка населення громади, охоплена транспортною інфраструктурою</c:v>
                </c:pt>
              </c:strCache>
            </c:strRef>
          </c:cat>
          <c:val>
            <c:numRef>
              <c:f>Аркуш1!$C$2:$C$6</c:f>
              <c:numCache>
                <c:formatCode>General</c:formatCode>
                <c:ptCount val="5"/>
                <c:pt idx="0">
                  <c:v>70</c:v>
                </c:pt>
                <c:pt idx="1">
                  <c:v>2.4</c:v>
                </c:pt>
                <c:pt idx="3">
                  <c:v>83</c:v>
                </c:pt>
              </c:numCache>
            </c:numRef>
          </c:val>
          <c:extLst>
            <c:ext xmlns:c16="http://schemas.microsoft.com/office/drawing/2014/chart" uri="{C3380CC4-5D6E-409C-BE32-E72D297353CC}">
              <c16:uniqueId val="{00000001-7E3F-4AD2-A07F-23F6F837BAFE}"/>
            </c:ext>
          </c:extLst>
        </c:ser>
        <c:ser>
          <c:idx val="2"/>
          <c:order val="2"/>
          <c:tx>
            <c:strRef>
              <c:f>Аркуш1!$D$1</c:f>
              <c:strCache>
                <c:ptCount val="1"/>
                <c:pt idx="0">
                  <c:v>всього</c:v>
                </c:pt>
              </c:strCache>
            </c:strRef>
          </c:tx>
          <c:spPr>
            <a:pattFill prst="narHorz">
              <a:fgClr>
                <a:schemeClr val="accent3"/>
              </a:fgClr>
              <a:bgClr>
                <a:schemeClr val="accent3">
                  <a:lumMod val="20000"/>
                  <a:lumOff val="80000"/>
                </a:schemeClr>
              </a:bgClr>
            </a:pattFill>
            <a:ln>
              <a:noFill/>
            </a:ln>
            <a:effectLst>
              <a:innerShdw blurRad="114300">
                <a:schemeClr val="accent3"/>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Аркуш1!$A$2:$A$6</c:f>
              <c:strCache>
                <c:ptCount val="5"/>
                <c:pt idx="0">
                  <c:v>Частка домогосподарств, забезпечених
централізованим водопостачанням</c:v>
                </c:pt>
                <c:pt idx="1">
                  <c:v>Частка домогосподарств, забезпечених
централізованим водовідведенням</c:v>
                </c:pt>
                <c:pt idx="2">
                  <c:v>Частка домогосподарств, забезпечених
централізованим газопостачанням</c:v>
                </c:pt>
                <c:pt idx="3">
                  <c:v>Частка домогосподарств, забезпечених послугами вивозу сміття</c:v>
                </c:pt>
                <c:pt idx="4">
                  <c:v>Частка населення громади, охоплена транспортною інфраструктурою</c:v>
                </c:pt>
              </c:strCache>
            </c:strRef>
          </c:cat>
          <c:val>
            <c:numRef>
              <c:f>Аркуш1!$D$2:$D$6</c:f>
              <c:numCache>
                <c:formatCode>General</c:formatCode>
                <c:ptCount val="5"/>
                <c:pt idx="2">
                  <c:v>84</c:v>
                </c:pt>
                <c:pt idx="4">
                  <c:v>86</c:v>
                </c:pt>
              </c:numCache>
            </c:numRef>
          </c:val>
          <c:extLst>
            <c:ext xmlns:c16="http://schemas.microsoft.com/office/drawing/2014/chart" uri="{C3380CC4-5D6E-409C-BE32-E72D297353CC}">
              <c16:uniqueId val="{00000002-7E3F-4AD2-A07F-23F6F837BAFE}"/>
            </c:ext>
          </c:extLst>
        </c:ser>
        <c:dLbls>
          <c:dLblPos val="outEnd"/>
          <c:showLegendKey val="0"/>
          <c:showVal val="1"/>
          <c:showCatName val="0"/>
          <c:showSerName val="0"/>
          <c:showPercent val="0"/>
          <c:showBubbleSize val="0"/>
        </c:dLbls>
        <c:gapWidth val="164"/>
        <c:overlap val="-22"/>
        <c:axId val="299403823"/>
        <c:axId val="299404303"/>
      </c:barChart>
      <c:catAx>
        <c:axId val="299403823"/>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299404303"/>
        <c:crosses val="autoZero"/>
        <c:auto val="1"/>
        <c:lblAlgn val="ctr"/>
        <c:lblOffset val="100"/>
        <c:noMultiLvlLbl val="0"/>
      </c:catAx>
      <c:valAx>
        <c:axId val="299404303"/>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299403823"/>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Аркуш1!$B$1</c:f>
              <c:strCache>
                <c:ptCount val="1"/>
                <c:pt idx="0">
                  <c:v>Дівчата</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Аркуш1!$A$2:$A$4</c:f>
              <c:strCache>
                <c:ptCount val="3"/>
                <c:pt idx="0">
                  <c:v>Кількість дітей дошкільного віку, охоплених послугами дошкільної освіти (із загальної кількості дітей дошкільного віку)</c:v>
                </c:pt>
                <c:pt idx="1">
                  <c:v>Кількість учнів з особливими освітніми потребами</c:v>
                </c:pt>
                <c:pt idx="2">
                  <c:v>Кількість дітей, охоплених позашкільною освітою</c:v>
                </c:pt>
              </c:strCache>
            </c:strRef>
          </c:cat>
          <c:val>
            <c:numRef>
              <c:f>Аркуш1!$B$2:$B$4</c:f>
              <c:numCache>
                <c:formatCode>General</c:formatCode>
                <c:ptCount val="3"/>
                <c:pt idx="0">
                  <c:v>499</c:v>
                </c:pt>
                <c:pt idx="1">
                  <c:v>17</c:v>
                </c:pt>
                <c:pt idx="2">
                  <c:v>951</c:v>
                </c:pt>
              </c:numCache>
            </c:numRef>
          </c:val>
          <c:extLst>
            <c:ext xmlns:c16="http://schemas.microsoft.com/office/drawing/2014/chart" uri="{C3380CC4-5D6E-409C-BE32-E72D297353CC}">
              <c16:uniqueId val="{00000000-4BB3-495E-9170-B233069A02CE}"/>
            </c:ext>
          </c:extLst>
        </c:ser>
        <c:ser>
          <c:idx val="1"/>
          <c:order val="1"/>
          <c:tx>
            <c:strRef>
              <c:f>Аркуш1!$C$1</c:f>
              <c:strCache>
                <c:ptCount val="1"/>
                <c:pt idx="0">
                  <c:v>Хлопці</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Аркуш1!$A$2:$A$4</c:f>
              <c:strCache>
                <c:ptCount val="3"/>
                <c:pt idx="0">
                  <c:v>Кількість дітей дошкільного віку, охоплених послугами дошкільної освіти (із загальної кількості дітей дошкільного віку)</c:v>
                </c:pt>
                <c:pt idx="1">
                  <c:v>Кількість учнів з особливими освітніми потребами</c:v>
                </c:pt>
                <c:pt idx="2">
                  <c:v>Кількість дітей, охоплених позашкільною освітою</c:v>
                </c:pt>
              </c:strCache>
            </c:strRef>
          </c:cat>
          <c:val>
            <c:numRef>
              <c:f>Аркуш1!$C$2:$C$4</c:f>
              <c:numCache>
                <c:formatCode>General</c:formatCode>
                <c:ptCount val="3"/>
                <c:pt idx="0">
                  <c:v>913</c:v>
                </c:pt>
                <c:pt idx="1">
                  <c:v>47</c:v>
                </c:pt>
                <c:pt idx="2">
                  <c:v>446</c:v>
                </c:pt>
              </c:numCache>
            </c:numRef>
          </c:val>
          <c:extLst>
            <c:ext xmlns:c16="http://schemas.microsoft.com/office/drawing/2014/chart" uri="{C3380CC4-5D6E-409C-BE32-E72D297353CC}">
              <c16:uniqueId val="{00000001-4BB3-495E-9170-B233069A02CE}"/>
            </c:ext>
          </c:extLst>
        </c:ser>
        <c:dLbls>
          <c:dLblPos val="outEnd"/>
          <c:showLegendKey val="0"/>
          <c:showVal val="1"/>
          <c:showCatName val="0"/>
          <c:showSerName val="0"/>
          <c:showPercent val="0"/>
          <c:showBubbleSize val="0"/>
        </c:dLbls>
        <c:gapWidth val="164"/>
        <c:overlap val="-22"/>
        <c:axId val="1869956127"/>
        <c:axId val="1869971007"/>
      </c:barChart>
      <c:catAx>
        <c:axId val="1869956127"/>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1869971007"/>
        <c:crosses val="autoZero"/>
        <c:auto val="1"/>
        <c:lblAlgn val="ctr"/>
        <c:lblOffset val="100"/>
        <c:noMultiLvlLbl val="0"/>
      </c:catAx>
      <c:valAx>
        <c:axId val="1869971007"/>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1869956127"/>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Аркуш1!$B$1</c:f>
              <c:strCache>
                <c:ptCount val="1"/>
                <c:pt idx="0">
                  <c:v>Жінки</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Аркуш1!$A$2:$A$5</c:f>
              <c:strCache>
                <c:ptCount val="3"/>
                <c:pt idx="0">
                  <c:v>Кількість працівників закладів дошкільної освіти</c:v>
                </c:pt>
                <c:pt idx="1">
                  <c:v>Кількість працівників закладів загальної середньої  освіти</c:v>
                </c:pt>
                <c:pt idx="2">
                  <c:v>Кількість працівників закладів позашкільної освіти</c:v>
                </c:pt>
              </c:strCache>
            </c:strRef>
          </c:cat>
          <c:val>
            <c:numRef>
              <c:f>Аркуш1!$B$2:$B$5</c:f>
              <c:numCache>
                <c:formatCode>General</c:formatCode>
                <c:ptCount val="4"/>
                <c:pt idx="0">
                  <c:v>94</c:v>
                </c:pt>
                <c:pt idx="1">
                  <c:v>84</c:v>
                </c:pt>
                <c:pt idx="2">
                  <c:v>67</c:v>
                </c:pt>
              </c:numCache>
            </c:numRef>
          </c:val>
          <c:extLst>
            <c:ext xmlns:c16="http://schemas.microsoft.com/office/drawing/2014/chart" uri="{C3380CC4-5D6E-409C-BE32-E72D297353CC}">
              <c16:uniqueId val="{00000000-773D-442B-B9CB-0E891E9B20F4}"/>
            </c:ext>
          </c:extLst>
        </c:ser>
        <c:ser>
          <c:idx val="1"/>
          <c:order val="1"/>
          <c:tx>
            <c:strRef>
              <c:f>Аркуш1!$C$1</c:f>
              <c:strCache>
                <c:ptCount val="1"/>
                <c:pt idx="0">
                  <c:v>Чоловіки</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Аркуш1!$A$2:$A$5</c:f>
              <c:strCache>
                <c:ptCount val="3"/>
                <c:pt idx="0">
                  <c:v>Кількість працівників закладів дошкільної освіти</c:v>
                </c:pt>
                <c:pt idx="1">
                  <c:v>Кількість працівників закладів загальної середньої  освіти</c:v>
                </c:pt>
                <c:pt idx="2">
                  <c:v>Кількість працівників закладів позашкільної освіти</c:v>
                </c:pt>
              </c:strCache>
            </c:strRef>
          </c:cat>
          <c:val>
            <c:numRef>
              <c:f>Аркуш1!$C$2:$C$5</c:f>
              <c:numCache>
                <c:formatCode>General</c:formatCode>
                <c:ptCount val="4"/>
                <c:pt idx="0">
                  <c:v>6</c:v>
                </c:pt>
                <c:pt idx="1">
                  <c:v>16</c:v>
                </c:pt>
                <c:pt idx="2">
                  <c:v>33</c:v>
                </c:pt>
              </c:numCache>
            </c:numRef>
          </c:val>
          <c:extLst>
            <c:ext xmlns:c16="http://schemas.microsoft.com/office/drawing/2014/chart" uri="{C3380CC4-5D6E-409C-BE32-E72D297353CC}">
              <c16:uniqueId val="{00000001-773D-442B-B9CB-0E891E9B20F4}"/>
            </c:ext>
          </c:extLst>
        </c:ser>
        <c:dLbls>
          <c:dLblPos val="outEnd"/>
          <c:showLegendKey val="0"/>
          <c:showVal val="1"/>
          <c:showCatName val="0"/>
          <c:showSerName val="0"/>
          <c:showPercent val="0"/>
          <c:showBubbleSize val="0"/>
        </c:dLbls>
        <c:gapWidth val="164"/>
        <c:overlap val="-22"/>
        <c:axId val="1342866239"/>
        <c:axId val="1342867199"/>
      </c:barChart>
      <c:catAx>
        <c:axId val="1342866239"/>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1342867199"/>
        <c:crosses val="autoZero"/>
        <c:auto val="1"/>
        <c:lblAlgn val="ctr"/>
        <c:lblOffset val="100"/>
        <c:noMultiLvlLbl val="0"/>
      </c:catAx>
      <c:valAx>
        <c:axId val="1342867199"/>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1342866239"/>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1.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2.xml><?xml version="1.0" encoding="utf-8"?>
<cs:chartStyle xmlns:cs="http://schemas.microsoft.com/office/drawing/2012/chartStyle" xmlns:a="http://schemas.openxmlformats.org/drawingml/2006/main" id="299">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styleClr val="auto"/>
    </cs:lnRef>
    <cs:fillRef idx="0">
      <cs:styleClr val="auto"/>
    </cs:fillRef>
    <cs:effectRef idx="0"/>
    <cs:fontRef idx="minor">
      <a:schemeClr val="tx1"/>
    </cs:fontRef>
    <cs:spPr>
      <a:pattFill prst="ltDnDiag">
        <a:fgClr>
          <a:schemeClr val="phClr"/>
        </a:fgClr>
        <a:bgClr>
          <a:schemeClr val="phClr">
            <a:lumMod val="20000"/>
            <a:lumOff val="80000"/>
          </a:schemeClr>
        </a:bgClr>
      </a:pattFill>
      <a:ln>
        <a:solidFill>
          <a:schemeClr val="phClr"/>
        </a:solidFill>
      </a:ln>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spPr>
      <a:ln w="19050" cap="flat" cmpd="sng" algn="ctr">
        <a:solidFill>
          <a:schemeClr val="tx1">
            <a:lumMod val="25000"/>
            <a:lumOff val="75000"/>
          </a:schemeClr>
        </a:solidFill>
        <a:round/>
      </a:ln>
    </cs:spPr>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3.xml><?xml version="1.0" encoding="utf-8"?>
<cs:chartStyle xmlns:cs="http://schemas.microsoft.com/office/drawing/2012/chartStyle" xmlns:a="http://schemas.openxmlformats.org/drawingml/2006/main" id="252">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
  <cs:dataPoint3D>
    <cs:lnRef idx="0"/>
    <cs:fillRef idx="0">
      <cs:styleClr val="auto"/>
    </cs:fillRef>
    <cs:effectRef idx="0"/>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4.xml><?xml version="1.0" encoding="utf-8"?>
<cs:chartStyle xmlns:cs="http://schemas.microsoft.com/office/drawing/2012/chartStyle" xmlns:a="http://schemas.openxmlformats.org/drawingml/2006/main" id="232">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alpha val="54000"/>
          </a:schemeClr>
        </a:solidFill>
        <a:round/>
      </a:ln>
    </cs:spPr>
  </cs:gridlineMajor>
  <cs:gridlineMinor>
    <cs:lnRef idx="0"/>
    <cs:fillRef idx="0"/>
    <cs:effectRef idx="0"/>
    <cs:fontRef idx="minor">
      <a:schemeClr val="dk1"/>
    </cs:fontRef>
    <cs:spPr>
      <a:ln w="9525" cap="flat" cmpd="sng" algn="ctr">
        <a:solidFill>
          <a:schemeClr val="dk1">
            <a:lumMod val="15000"/>
            <a:lumOff val="85000"/>
            <a:alpha val="51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15.xml><?xml version="1.0" encoding="utf-8"?>
<cs:chartStyle xmlns:cs="http://schemas.microsoft.com/office/drawing/2012/chartStyle" xmlns:a="http://schemas.openxmlformats.org/drawingml/2006/main" id="232">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alpha val="54000"/>
          </a:schemeClr>
        </a:solidFill>
        <a:round/>
      </a:ln>
    </cs:spPr>
  </cs:gridlineMajor>
  <cs:gridlineMinor>
    <cs:lnRef idx="0"/>
    <cs:fillRef idx="0"/>
    <cs:effectRef idx="0"/>
    <cs:fontRef idx="minor">
      <a:schemeClr val="dk1"/>
    </cs:fontRef>
    <cs:spPr>
      <a:ln w="9525" cap="flat" cmpd="sng" algn="ctr">
        <a:solidFill>
          <a:schemeClr val="dk1">
            <a:lumMod val="15000"/>
            <a:lumOff val="85000"/>
            <a:alpha val="51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16.xml><?xml version="1.0" encoding="utf-8"?>
<cs:chartStyle xmlns:cs="http://schemas.microsoft.com/office/drawing/2012/chartStyle" xmlns:a="http://schemas.openxmlformats.org/drawingml/2006/main" id="232">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alpha val="54000"/>
          </a:schemeClr>
        </a:solidFill>
        <a:round/>
      </a:ln>
    </cs:spPr>
  </cs:gridlineMajor>
  <cs:gridlineMinor>
    <cs:lnRef idx="0"/>
    <cs:fillRef idx="0"/>
    <cs:effectRef idx="0"/>
    <cs:fontRef idx="minor">
      <a:schemeClr val="dk1"/>
    </cs:fontRef>
    <cs:spPr>
      <a:ln w="9525" cap="flat" cmpd="sng" algn="ctr">
        <a:solidFill>
          <a:schemeClr val="dk1">
            <a:lumMod val="15000"/>
            <a:lumOff val="85000"/>
            <a:alpha val="51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17.xml><?xml version="1.0" encoding="utf-8"?>
<cs:chartStyle xmlns:cs="http://schemas.microsoft.com/office/drawing/2012/chartStyle" xmlns:a="http://schemas.openxmlformats.org/drawingml/2006/main" id="232">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alpha val="54000"/>
          </a:schemeClr>
        </a:solidFill>
        <a:round/>
      </a:ln>
    </cs:spPr>
  </cs:gridlineMajor>
  <cs:gridlineMinor>
    <cs:lnRef idx="0"/>
    <cs:fillRef idx="0"/>
    <cs:effectRef idx="0"/>
    <cs:fontRef idx="minor">
      <a:schemeClr val="dk1"/>
    </cs:fontRef>
    <cs:spPr>
      <a:ln w="9525" cap="flat" cmpd="sng" algn="ctr">
        <a:solidFill>
          <a:schemeClr val="dk1">
            <a:lumMod val="15000"/>
            <a:lumOff val="85000"/>
            <a:alpha val="51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18.xml><?xml version="1.0" encoding="utf-8"?>
<cs:chartStyle xmlns:cs="http://schemas.microsoft.com/office/drawing/2012/chartStyle" xmlns:a="http://schemas.openxmlformats.org/drawingml/2006/main" id="252">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
  <cs:dataPoint3D>
    <cs:lnRef idx="0"/>
    <cs:fillRef idx="0">
      <cs:styleClr val="auto"/>
    </cs:fillRef>
    <cs:effectRef idx="0"/>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9.xml><?xml version="1.0" encoding="utf-8"?>
<cs:chartStyle xmlns:cs="http://schemas.microsoft.com/office/drawing/2012/chartStyle" xmlns:a="http://schemas.openxmlformats.org/drawingml/2006/main" id="252">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
  <cs:dataPoint3D>
    <cs:lnRef idx="0"/>
    <cs:fillRef idx="0">
      <cs:styleClr val="auto"/>
    </cs:fillRef>
    <cs:effectRef idx="0"/>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2">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
  <cs:dataPoint3D>
    <cs:lnRef idx="0"/>
    <cs:fillRef idx="0">
      <cs:styleClr val="auto"/>
    </cs:fillRef>
    <cs:effectRef idx="0"/>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0.xml><?xml version="1.0" encoding="utf-8"?>
<cs:chartStyle xmlns:cs="http://schemas.microsoft.com/office/drawing/2012/chartStyle" xmlns:a="http://schemas.openxmlformats.org/drawingml/2006/main" id="252">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
  <cs:dataPoint3D>
    <cs:lnRef idx="0"/>
    <cs:fillRef idx="0">
      <cs:styleClr val="auto"/>
    </cs:fillRef>
    <cs:effectRef idx="0"/>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1.xml><?xml version="1.0" encoding="utf-8"?>
<cs:chartStyle xmlns:cs="http://schemas.microsoft.com/office/drawing/2012/chartStyle" xmlns:a="http://schemas.openxmlformats.org/drawingml/2006/main" id="252">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
  <cs:dataPoint3D>
    <cs:lnRef idx="0"/>
    <cs:fillRef idx="0">
      <cs:styleClr val="auto"/>
    </cs:fillRef>
    <cs:effectRef idx="0"/>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2.xml><?xml version="1.0" encoding="utf-8"?>
<cs:chartStyle xmlns:cs="http://schemas.microsoft.com/office/drawing/2012/chartStyle" xmlns:a="http://schemas.openxmlformats.org/drawingml/2006/main" id="252">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
  <cs:dataPoint3D>
    <cs:lnRef idx="0"/>
    <cs:fillRef idx="0">
      <cs:styleClr val="auto"/>
    </cs:fillRef>
    <cs:effectRef idx="0"/>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3.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4.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5.xml><?xml version="1.0" encoding="utf-8"?>
<cs:chartStyle xmlns:cs="http://schemas.microsoft.com/office/drawing/2012/chartStyle" xmlns:a="http://schemas.openxmlformats.org/drawingml/2006/main" id="232">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alpha val="54000"/>
          </a:schemeClr>
        </a:solidFill>
        <a:round/>
      </a:ln>
    </cs:spPr>
  </cs:gridlineMajor>
  <cs:gridlineMinor>
    <cs:lnRef idx="0"/>
    <cs:fillRef idx="0"/>
    <cs:effectRef idx="0"/>
    <cs:fontRef idx="minor">
      <a:schemeClr val="dk1"/>
    </cs:fontRef>
    <cs:spPr>
      <a:ln w="9525" cap="flat" cmpd="sng" algn="ctr">
        <a:solidFill>
          <a:schemeClr val="dk1">
            <a:lumMod val="15000"/>
            <a:lumOff val="85000"/>
            <a:alpha val="51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26.xml><?xml version="1.0" encoding="utf-8"?>
<cs:chartStyle xmlns:cs="http://schemas.microsoft.com/office/drawing/2012/chartStyle" xmlns:a="http://schemas.openxmlformats.org/drawingml/2006/main" id="252">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
  <cs:dataPoint3D>
    <cs:lnRef idx="0"/>
    <cs:fillRef idx="0">
      <cs:styleClr val="auto"/>
    </cs:fillRef>
    <cs:effectRef idx="0"/>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52">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
  <cs:dataPoint3D>
    <cs:lnRef idx="0"/>
    <cs:fillRef idx="0">
      <cs:styleClr val="auto"/>
    </cs:fillRef>
    <cs:effectRef idx="0"/>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52">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
  <cs:dataPoint3D>
    <cs:lnRef idx="0"/>
    <cs:fillRef idx="0">
      <cs:styleClr val="auto"/>
    </cs:fillRef>
    <cs:effectRef idx="0"/>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8.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9.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46167-72CA-479F-BF5D-6CFED8308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42821</Words>
  <Characters>24409</Characters>
  <Application>Microsoft Office Word</Application>
  <DocSecurity>0</DocSecurity>
  <Lines>203</Lines>
  <Paragraphs>134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Kateryna Ilikchiieva</dc:creator>
  <cp:keywords/>
  <dc:description/>
  <cp:lastModifiedBy>User93</cp:lastModifiedBy>
  <cp:revision>2</cp:revision>
  <dcterms:created xsi:type="dcterms:W3CDTF">2025-10-03T11:48:00Z</dcterms:created>
  <dcterms:modified xsi:type="dcterms:W3CDTF">2025-10-03T11:48:00Z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bd524eee-a81b-4775-8030-e3a876b5c48c</vt:lpwstr>
  </property>
</Properties>
</file>